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7177" w:rsidRPr="003177C0" w:rsidRDefault="00B707AA">
      <w:pPr>
        <w:pStyle w:val="Heading2"/>
      </w:pPr>
      <w:bookmarkStart w:id="0" w:name="_Toc391675120"/>
      <w:bookmarkStart w:id="1" w:name="_Toc398363029"/>
      <w:bookmarkStart w:id="2" w:name="_Toc398363497"/>
      <w:bookmarkStart w:id="3" w:name="_Toc417798031"/>
      <w:bookmarkStart w:id="4" w:name="_Toc429972226"/>
      <w:bookmarkStart w:id="5" w:name="_Toc430511601"/>
      <w:bookmarkStart w:id="6" w:name="_Toc440172084"/>
      <w:bookmarkStart w:id="7" w:name="_Toc497019231"/>
      <w:bookmarkStart w:id="8" w:name="_Toc514141699"/>
      <w:r w:rsidRPr="003177C0">
        <w:t>Plan Purpose and Organization</w:t>
      </w:r>
      <w:bookmarkEnd w:id="0"/>
      <w:bookmarkEnd w:id="1"/>
      <w:bookmarkEnd w:id="2"/>
      <w:bookmarkEnd w:id="3"/>
      <w:bookmarkEnd w:id="4"/>
      <w:bookmarkEnd w:id="5"/>
      <w:bookmarkEnd w:id="6"/>
      <w:bookmarkEnd w:id="7"/>
      <w:bookmarkEnd w:id="8"/>
    </w:p>
    <w:p w:rsidR="006B7177" w:rsidRPr="003177C0" w:rsidRDefault="00B707AA">
      <w:pPr>
        <w:tabs>
          <w:tab w:val="left" w:pos="432"/>
          <w:tab w:val="left" w:pos="720"/>
          <w:tab w:val="left" w:pos="2160"/>
        </w:tabs>
      </w:pPr>
      <w:r w:rsidRPr="003177C0">
        <w:t xml:space="preserve">This plan provides forest management advice and meets planning and silvicultural standards of the Vermont Department of Forest Parks and Recreation, required for Use </w:t>
      </w:r>
      <w:bookmarkStart w:id="9" w:name="_GoBack"/>
      <w:r w:rsidRPr="003177C0">
        <w:t xml:space="preserve">Value Program eligibility. The Plan describes each forest stand and past management, and </w:t>
      </w:r>
      <w:bookmarkEnd w:id="9"/>
      <w:r w:rsidRPr="003177C0">
        <w:t>makes recommendations for future management.</w:t>
      </w:r>
    </w:p>
    <w:p w:rsidR="006B7177" w:rsidRPr="003177C0" w:rsidRDefault="006B7177">
      <w:pPr>
        <w:tabs>
          <w:tab w:val="left" w:pos="432"/>
          <w:tab w:val="left" w:pos="720"/>
          <w:tab w:val="left" w:pos="2160"/>
        </w:tabs>
      </w:pPr>
    </w:p>
    <w:p w:rsidR="006B7177" w:rsidRPr="003177C0" w:rsidRDefault="00B707AA">
      <w:pPr>
        <w:pStyle w:val="Heading2"/>
      </w:pPr>
      <w:bookmarkStart w:id="10" w:name="_Toc429972227"/>
      <w:bookmarkStart w:id="11" w:name="_Toc430511602"/>
      <w:bookmarkStart w:id="12" w:name="_Toc440172085"/>
      <w:bookmarkStart w:id="13" w:name="_Toc497019232"/>
      <w:bookmarkStart w:id="14" w:name="_Toc514141700"/>
      <w:r w:rsidRPr="003177C0">
        <w:t>Property Description</w:t>
      </w:r>
      <w:bookmarkEnd w:id="10"/>
      <w:bookmarkEnd w:id="11"/>
      <w:bookmarkEnd w:id="12"/>
      <w:bookmarkEnd w:id="13"/>
      <w:bookmarkEnd w:id="14"/>
    </w:p>
    <w:p w:rsidR="006E7E50" w:rsidRDefault="00051D71" w:rsidP="00051D71">
      <w:pPr>
        <w:tabs>
          <w:tab w:val="left" w:pos="432"/>
          <w:tab w:val="left" w:pos="720"/>
          <w:tab w:val="left" w:pos="2160"/>
        </w:tabs>
        <w:spacing w:after="60"/>
      </w:pPr>
      <w:r w:rsidRPr="003177C0">
        <w:t xml:space="preserve">The property consists of </w:t>
      </w:r>
      <w:r w:rsidR="006E7E50">
        <w:t>399.</w:t>
      </w:r>
      <w:r w:rsidR="008D6B9E">
        <w:t>5</w:t>
      </w:r>
      <w:r w:rsidR="006E7E50">
        <w:t xml:space="preserve"> acres in the town of Marlboro. Forest vegetation covers 196.44 acres, a </w:t>
      </w:r>
      <w:r w:rsidR="00964878">
        <w:t>wetland occupie</w:t>
      </w:r>
      <w:r w:rsidR="006E7E50">
        <w:t>s 1.6 acres, 2.96 acres are kept open, and 190.5 acres are excluded from Use Value.</w:t>
      </w:r>
    </w:p>
    <w:p w:rsidR="006B7177" w:rsidRPr="003177C0" w:rsidRDefault="00DC4118">
      <w:pPr>
        <w:tabs>
          <w:tab w:val="left" w:pos="432"/>
          <w:tab w:val="left" w:pos="720"/>
          <w:tab w:val="left" w:pos="2160"/>
        </w:tabs>
      </w:pPr>
      <w:r w:rsidRPr="003177C0">
        <w:t xml:space="preserve">The School Property Account Number (SPAN) is </w:t>
      </w:r>
      <w:r w:rsidR="006E7E50">
        <w:t>378-117-10341.</w:t>
      </w:r>
    </w:p>
    <w:p w:rsidR="006B7177" w:rsidRPr="003177C0" w:rsidRDefault="006B7177">
      <w:pPr>
        <w:tabs>
          <w:tab w:val="left" w:pos="432"/>
          <w:tab w:val="left" w:pos="720"/>
          <w:tab w:val="left" w:pos="2160"/>
        </w:tabs>
        <w:rPr>
          <w:color w:val="C0504D" w:themeColor="accent2"/>
        </w:rPr>
      </w:pPr>
    </w:p>
    <w:p w:rsidR="006B7177" w:rsidRPr="003177C0" w:rsidRDefault="00B707AA">
      <w:pPr>
        <w:pStyle w:val="Heading2"/>
      </w:pPr>
      <w:bookmarkStart w:id="15" w:name="_Toc391675121"/>
      <w:bookmarkStart w:id="16" w:name="_Toc398363030"/>
      <w:bookmarkStart w:id="17" w:name="_Toc398363498"/>
      <w:bookmarkStart w:id="18" w:name="_Toc417798032"/>
      <w:bookmarkStart w:id="19" w:name="_Toc429972228"/>
      <w:bookmarkStart w:id="20" w:name="_Toc430511603"/>
      <w:bookmarkStart w:id="21" w:name="_Toc440172086"/>
      <w:bookmarkStart w:id="22" w:name="_Toc497019233"/>
      <w:bookmarkStart w:id="23" w:name="_Toc514141701"/>
      <w:r w:rsidRPr="003177C0">
        <w:t>Access to the Forest</w:t>
      </w:r>
      <w:bookmarkEnd w:id="15"/>
      <w:bookmarkEnd w:id="16"/>
      <w:bookmarkEnd w:id="17"/>
      <w:bookmarkEnd w:id="18"/>
      <w:bookmarkEnd w:id="19"/>
      <w:bookmarkEnd w:id="20"/>
      <w:r w:rsidRPr="003177C0">
        <w:t xml:space="preserve"> and Limits to Operations</w:t>
      </w:r>
      <w:bookmarkEnd w:id="21"/>
      <w:bookmarkEnd w:id="22"/>
      <w:bookmarkEnd w:id="23"/>
    </w:p>
    <w:p w:rsidR="008D6B9E" w:rsidRDefault="00964878">
      <w:pPr>
        <w:tabs>
          <w:tab w:val="left" w:pos="432"/>
          <w:tab w:val="left" w:pos="720"/>
          <w:tab w:val="left" w:pos="1296"/>
          <w:tab w:val="left" w:pos="2880"/>
          <w:tab w:val="left" w:pos="3456"/>
          <w:tab w:val="left" w:pos="3600"/>
          <w:tab w:val="left" w:pos="3888"/>
        </w:tabs>
      </w:pPr>
      <w:r>
        <w:t xml:space="preserve">South Road </w:t>
      </w:r>
      <w:r w:rsidR="00A2408E">
        <w:t>divide</w:t>
      </w:r>
      <w:r>
        <w:t xml:space="preserve">s the property and provides the main points of access. An extensive network of wood roads and recreational trails provides access to the remaining woodlands. </w:t>
      </w:r>
    </w:p>
    <w:p w:rsidR="00964878" w:rsidRPr="003177C0" w:rsidRDefault="00964878">
      <w:pPr>
        <w:tabs>
          <w:tab w:val="left" w:pos="432"/>
          <w:tab w:val="left" w:pos="720"/>
          <w:tab w:val="left" w:pos="1296"/>
          <w:tab w:val="left" w:pos="2880"/>
          <w:tab w:val="left" w:pos="3456"/>
          <w:tab w:val="left" w:pos="3600"/>
          <w:tab w:val="left" w:pos="3888"/>
        </w:tabs>
        <w:rPr>
          <w:color w:val="C0504D" w:themeColor="accent2"/>
        </w:rPr>
      </w:pPr>
    </w:p>
    <w:p w:rsidR="006B7177" w:rsidRPr="003177C0" w:rsidRDefault="00B707AA">
      <w:pPr>
        <w:pStyle w:val="Heading2"/>
      </w:pPr>
      <w:bookmarkStart w:id="24" w:name="_Toc391675124"/>
      <w:bookmarkStart w:id="25" w:name="_Toc398363032"/>
      <w:bookmarkStart w:id="26" w:name="_Toc398363500"/>
      <w:bookmarkStart w:id="27" w:name="_Toc417798034"/>
      <w:bookmarkStart w:id="28" w:name="_Toc429972230"/>
      <w:bookmarkStart w:id="29" w:name="_Toc430511605"/>
      <w:bookmarkStart w:id="30" w:name="_Toc440172088"/>
      <w:bookmarkStart w:id="31" w:name="_Toc497019235"/>
      <w:bookmarkStart w:id="32" w:name="_Toc514141703"/>
      <w:r w:rsidRPr="003177C0">
        <w:t>Methods and Definitions</w:t>
      </w:r>
      <w:bookmarkEnd w:id="24"/>
      <w:bookmarkEnd w:id="25"/>
      <w:bookmarkEnd w:id="26"/>
      <w:bookmarkEnd w:id="27"/>
      <w:bookmarkEnd w:id="28"/>
      <w:bookmarkEnd w:id="29"/>
      <w:bookmarkEnd w:id="30"/>
      <w:bookmarkEnd w:id="31"/>
      <w:bookmarkEnd w:id="32"/>
    </w:p>
    <w:p w:rsidR="006B7177" w:rsidRPr="003177C0" w:rsidRDefault="00B707AA">
      <w:pPr>
        <w:pStyle w:val="Heading3"/>
      </w:pPr>
      <w:r w:rsidRPr="003177C0">
        <w:tab/>
      </w:r>
      <w:bookmarkStart w:id="33" w:name="_Toc417798035"/>
      <w:bookmarkStart w:id="34" w:name="_Toc429972231"/>
      <w:bookmarkStart w:id="35" w:name="_Toc430511606"/>
      <w:bookmarkStart w:id="36" w:name="_Toc440172089"/>
      <w:bookmarkStart w:id="37" w:name="_Toc497019236"/>
      <w:bookmarkStart w:id="38" w:name="_Toc514141704"/>
      <w:r w:rsidRPr="003177C0">
        <w:t>Stand Boundaries</w:t>
      </w:r>
      <w:bookmarkEnd w:id="33"/>
      <w:bookmarkEnd w:id="34"/>
      <w:bookmarkEnd w:id="35"/>
      <w:bookmarkEnd w:id="36"/>
      <w:bookmarkEnd w:id="37"/>
      <w:bookmarkEnd w:id="38"/>
    </w:p>
    <w:p w:rsidR="00401A86" w:rsidRPr="003177C0" w:rsidRDefault="00401A86" w:rsidP="00401A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spacing w:after="60"/>
        <w:textAlignment w:val="auto"/>
      </w:pPr>
      <w:r w:rsidRPr="003177C0">
        <w:t>The plan bases forest stands on species composition, presence or absence of regeneration, tree age, stocking levels, past management, and intended management. Stand boundaries were identified and mapped from aerial photographs using Geographical Information System (GIS), Global Positioning System (GPS), and field observations.</w:t>
      </w:r>
    </w:p>
    <w:p w:rsidR="006B7177" w:rsidRPr="003177C0" w:rsidRDefault="00401A86" w:rsidP="00401A86">
      <w:pPr>
        <w:tabs>
          <w:tab w:val="left" w:pos="432"/>
          <w:tab w:val="left" w:pos="720"/>
          <w:tab w:val="left" w:pos="1296"/>
          <w:tab w:val="left" w:pos="3456"/>
          <w:tab w:val="left" w:pos="3600"/>
          <w:tab w:val="left" w:pos="3888"/>
        </w:tabs>
        <w:spacing w:after="120"/>
      </w:pPr>
      <w:r w:rsidRPr="003177C0">
        <w:t>Clear differences in the vegetation may not appear along the mapped stand boundaries. Often, the change in vegetation characteristics between stands occurs gradually. Boundaries have been mapped in areas of transition within the vegetation, that over distance separate distinct types.</w:t>
      </w:r>
    </w:p>
    <w:p w:rsidR="006B7177" w:rsidRPr="003177C0" w:rsidRDefault="00B707AA">
      <w:pPr>
        <w:pStyle w:val="Heading3"/>
      </w:pPr>
      <w:r w:rsidRPr="003177C0">
        <w:tab/>
      </w:r>
      <w:bookmarkStart w:id="39" w:name="_Toc417798036"/>
      <w:bookmarkStart w:id="40" w:name="_Toc429972232"/>
      <w:bookmarkStart w:id="41" w:name="_Toc430511607"/>
      <w:bookmarkStart w:id="42" w:name="_Toc440172090"/>
      <w:bookmarkStart w:id="43" w:name="_Toc497019237"/>
      <w:bookmarkStart w:id="44" w:name="_Toc514141705"/>
      <w:r w:rsidRPr="003177C0">
        <w:t>Sampling</w:t>
      </w:r>
      <w:bookmarkEnd w:id="39"/>
      <w:bookmarkEnd w:id="40"/>
      <w:bookmarkEnd w:id="41"/>
      <w:bookmarkEnd w:id="42"/>
      <w:bookmarkEnd w:id="43"/>
      <w:bookmarkEnd w:id="44"/>
    </w:p>
    <w:p w:rsidR="006B7177" w:rsidRPr="00CB259B" w:rsidRDefault="00B707AA">
      <w:pPr>
        <w:tabs>
          <w:tab w:val="left" w:pos="3456"/>
          <w:tab w:val="left" w:pos="3888"/>
        </w:tabs>
        <w:spacing w:after="240"/>
      </w:pPr>
      <w:r w:rsidRPr="003177C0">
        <w:t xml:space="preserve">Stand data was sampled at systematically located prism points. At each point, species, diameter and acceptability rating were recorded for each sampled tree. For each stand, average tree age, stand pathology, height of dominant trees, presence of sapling and </w:t>
      </w:r>
      <w:r w:rsidRPr="00CB259B">
        <w:t>seedling regeneration, elements of forest history, and ease of access were noted.</w:t>
      </w:r>
    </w:p>
    <w:p w:rsidR="006B7177" w:rsidRPr="00CB259B" w:rsidRDefault="00B707AA">
      <w:pPr>
        <w:pStyle w:val="Heading3"/>
      </w:pPr>
      <w:r w:rsidRPr="00CB259B">
        <w:tab/>
      </w:r>
      <w:bookmarkStart w:id="45" w:name="_Toc417798037"/>
      <w:bookmarkStart w:id="46" w:name="_Toc429972233"/>
      <w:bookmarkStart w:id="47" w:name="_Toc430511608"/>
      <w:bookmarkStart w:id="48" w:name="_Toc440172091"/>
      <w:bookmarkStart w:id="49" w:name="_Toc497019238"/>
      <w:bookmarkStart w:id="50" w:name="_Toc514141706"/>
      <w:r w:rsidRPr="00CB259B">
        <w:t>Site Classes</w:t>
      </w:r>
      <w:bookmarkEnd w:id="45"/>
      <w:bookmarkEnd w:id="46"/>
      <w:bookmarkEnd w:id="47"/>
      <w:bookmarkEnd w:id="48"/>
      <w:bookmarkEnd w:id="49"/>
      <w:bookmarkEnd w:id="50"/>
    </w:p>
    <w:p w:rsidR="006B7177" w:rsidRPr="00CB259B" w:rsidRDefault="00B707AA">
      <w:pPr>
        <w:tabs>
          <w:tab w:val="left" w:pos="432"/>
          <w:tab w:val="left" w:pos="720"/>
          <w:tab w:val="left" w:pos="1008"/>
          <w:tab w:val="left" w:pos="2880"/>
          <w:tab w:val="left" w:pos="3456"/>
          <w:tab w:val="left" w:pos="3600"/>
          <w:tab w:val="left" w:pos="3888"/>
        </w:tabs>
        <w:rPr>
          <w:i/>
        </w:rPr>
      </w:pPr>
      <w:r w:rsidRPr="00CB259B">
        <w:t xml:space="preserve">The Use Value program recognizes 4 soil productivity classes, based on the SCS soil survey. Site 1 soils have the greatest productivity, site 4 the least. </w:t>
      </w:r>
      <w:r w:rsidR="00401A86" w:rsidRPr="00CB259B">
        <w:t xml:space="preserve">All soils within the property have site </w:t>
      </w:r>
      <w:r w:rsidR="00CB259B" w:rsidRPr="00CB259B">
        <w:t>1,</w:t>
      </w:r>
      <w:r w:rsidR="00D84F7F" w:rsidRPr="00CB259B">
        <w:t xml:space="preserve"> 2</w:t>
      </w:r>
      <w:r w:rsidR="00CB259B" w:rsidRPr="00CB259B">
        <w:t>, or 4</w:t>
      </w:r>
      <w:r w:rsidR="00D84F7F" w:rsidRPr="00CB259B">
        <w:t xml:space="preserve"> </w:t>
      </w:r>
      <w:r w:rsidR="00401A86" w:rsidRPr="00CB259B">
        <w:t>potential for timber growth.</w:t>
      </w:r>
    </w:p>
    <w:p w:rsidR="006B7177" w:rsidRPr="003177C0" w:rsidRDefault="006B7177">
      <w:pPr>
        <w:pStyle w:val="Heading3"/>
        <w:rPr>
          <w:color w:val="C0504D" w:themeColor="accent2"/>
        </w:rPr>
      </w:pPr>
    </w:p>
    <w:p w:rsidR="006B7177" w:rsidRPr="003177C0" w:rsidRDefault="00B707AA">
      <w:pPr>
        <w:pStyle w:val="Heading3"/>
      </w:pPr>
      <w:r w:rsidRPr="003177C0">
        <w:rPr>
          <w:color w:val="C0504D" w:themeColor="accent2"/>
        </w:rPr>
        <w:tab/>
      </w:r>
      <w:bookmarkStart w:id="51" w:name="_Toc417798038"/>
      <w:bookmarkStart w:id="52" w:name="_Toc429972234"/>
      <w:bookmarkStart w:id="53" w:name="_Toc430511609"/>
      <w:bookmarkStart w:id="54" w:name="_Toc440172092"/>
      <w:bookmarkStart w:id="55" w:name="_Toc497019239"/>
      <w:bookmarkStart w:id="56" w:name="_Toc514141707"/>
      <w:r w:rsidRPr="003177C0">
        <w:t>Stocking</w:t>
      </w:r>
      <w:bookmarkEnd w:id="51"/>
      <w:bookmarkEnd w:id="52"/>
      <w:bookmarkEnd w:id="53"/>
      <w:bookmarkEnd w:id="54"/>
      <w:bookmarkEnd w:id="55"/>
      <w:bookmarkEnd w:id="56"/>
    </w:p>
    <w:p w:rsidR="006B7177" w:rsidRPr="003177C0" w:rsidRDefault="00B707AA">
      <w:pPr>
        <w:tabs>
          <w:tab w:val="left" w:pos="3456"/>
          <w:tab w:val="left" w:pos="3888"/>
        </w:tabs>
        <w:spacing w:after="120"/>
      </w:pPr>
      <w:r w:rsidRPr="003177C0">
        <w:t xml:space="preserve">Stocking levels have been determined from USFS stocking guides: A is overstocked, B is adequately stocked, and C is under stocked for optimal future growth.  </w:t>
      </w:r>
    </w:p>
    <w:p w:rsidR="006B7177" w:rsidRPr="003177C0" w:rsidRDefault="00B707AA">
      <w:pPr>
        <w:pStyle w:val="Heading3"/>
      </w:pPr>
      <w:r w:rsidRPr="003177C0">
        <w:tab/>
      </w:r>
      <w:bookmarkStart w:id="57" w:name="_Toc417798039"/>
      <w:bookmarkStart w:id="58" w:name="_Toc429972235"/>
      <w:bookmarkStart w:id="59" w:name="_Toc430511610"/>
      <w:bookmarkStart w:id="60" w:name="_Toc440172093"/>
      <w:bookmarkStart w:id="61" w:name="_Toc497019240"/>
      <w:bookmarkStart w:id="62" w:name="_Toc514141708"/>
      <w:r w:rsidRPr="003177C0">
        <w:t>Acceptability as Future Growing Stock</w:t>
      </w:r>
      <w:bookmarkEnd w:id="57"/>
      <w:bookmarkEnd w:id="58"/>
      <w:bookmarkEnd w:id="59"/>
      <w:bookmarkEnd w:id="60"/>
      <w:bookmarkEnd w:id="61"/>
      <w:bookmarkEnd w:id="62"/>
    </w:p>
    <w:p w:rsidR="006B7177" w:rsidRPr="003177C0" w:rsidRDefault="00B707AA">
      <w:pPr>
        <w:tabs>
          <w:tab w:val="left" w:pos="3456"/>
          <w:tab w:val="left" w:pos="3888"/>
        </w:tabs>
        <w:spacing w:after="120"/>
      </w:pPr>
      <w:r w:rsidRPr="003177C0">
        <w:t xml:space="preserve">Landowner management goals and tree condition determine the acceptability of specific trees as future growing stock. For timber management, the Plan defines acceptable growing stock as hardwood trees with the potential to yield 16 linear feet of 2 sawlogs </w:t>
      </w:r>
      <w:r w:rsidR="00A2408E">
        <w:t xml:space="preserve">with one or more clear faces </w:t>
      </w:r>
      <w:r w:rsidRPr="003177C0">
        <w:t>and softwoods with the potential to yield 32 linear feet of sawlogs.</w:t>
      </w:r>
    </w:p>
    <w:p w:rsidR="00A2408E" w:rsidRPr="00A2408E" w:rsidRDefault="00A2408E" w:rsidP="00A2408E">
      <w:pPr>
        <w:keepNext/>
        <w:outlineLvl w:val="1"/>
        <w:rPr>
          <w:b/>
          <w:szCs w:val="20"/>
        </w:rPr>
      </w:pPr>
      <w:bookmarkStart w:id="63" w:name="_Toc429972236"/>
      <w:bookmarkStart w:id="64" w:name="_Toc430511611"/>
      <w:bookmarkStart w:id="65" w:name="_Toc440172094"/>
      <w:bookmarkStart w:id="66" w:name="_Toc497019241"/>
      <w:bookmarkStart w:id="67" w:name="_Toc511619245"/>
      <w:bookmarkStart w:id="68" w:name="_Toc511623426"/>
      <w:bookmarkStart w:id="69" w:name="_Toc536329905"/>
      <w:bookmarkStart w:id="70" w:name="_Toc429972237"/>
      <w:bookmarkStart w:id="71" w:name="_Toc430511612"/>
      <w:bookmarkStart w:id="72" w:name="_Toc440172095"/>
      <w:bookmarkStart w:id="73" w:name="_Toc497019242"/>
      <w:bookmarkStart w:id="74" w:name="_Toc514141710"/>
      <w:bookmarkStart w:id="75" w:name="_Toc417798040"/>
      <w:r w:rsidRPr="00A2408E">
        <w:rPr>
          <w:b/>
          <w:szCs w:val="20"/>
        </w:rPr>
        <w:lastRenderedPageBreak/>
        <w:t>Management Recommendations</w:t>
      </w:r>
      <w:bookmarkEnd w:id="63"/>
      <w:bookmarkEnd w:id="64"/>
      <w:bookmarkEnd w:id="65"/>
      <w:bookmarkEnd w:id="66"/>
      <w:bookmarkEnd w:id="67"/>
      <w:bookmarkEnd w:id="68"/>
      <w:bookmarkEnd w:id="69"/>
    </w:p>
    <w:p w:rsidR="00A2408E" w:rsidRPr="00A2408E" w:rsidRDefault="00A2408E" w:rsidP="00A2408E">
      <w:pPr>
        <w:tabs>
          <w:tab w:val="left" w:pos="3456"/>
          <w:tab w:val="left" w:pos="3888"/>
        </w:tabs>
        <w:spacing w:after="60" w:line="240" w:lineRule="atLeast"/>
        <w:rPr>
          <w:szCs w:val="20"/>
        </w:rPr>
      </w:pPr>
      <w:r w:rsidRPr="00A2408E">
        <w:rPr>
          <w:szCs w:val="20"/>
        </w:rPr>
        <w:t>Species and site capabilities, stocking levels, stand quality, regeneration and tree age, as well as landowner goals and values serve as the basis for management recommendations.</w:t>
      </w:r>
    </w:p>
    <w:p w:rsidR="00A2408E" w:rsidRPr="00A2408E" w:rsidRDefault="00A2408E" w:rsidP="00A2408E">
      <w:pPr>
        <w:tabs>
          <w:tab w:val="left" w:pos="3456"/>
          <w:tab w:val="left" w:pos="3888"/>
        </w:tabs>
        <w:spacing w:after="120" w:line="240" w:lineRule="atLeast"/>
        <w:rPr>
          <w:szCs w:val="20"/>
        </w:rPr>
      </w:pPr>
      <w:r w:rsidRPr="00A2408E">
        <w:rPr>
          <w:szCs w:val="20"/>
        </w:rPr>
        <w:t xml:space="preserve">Commercial operations usually serve as the means to accomplish silvicultural objectives. The dates recommended for harvests represent the ideal time to carry out operations based on forest </w:t>
      </w:r>
      <w:r>
        <w:rPr>
          <w:szCs w:val="20"/>
        </w:rPr>
        <w:t xml:space="preserve">present </w:t>
      </w:r>
      <w:r w:rsidRPr="00A2408E">
        <w:rPr>
          <w:szCs w:val="20"/>
        </w:rPr>
        <w:t xml:space="preserve">condition. However, those dates may not coincide with </w:t>
      </w:r>
      <w:r>
        <w:rPr>
          <w:szCs w:val="20"/>
        </w:rPr>
        <w:t xml:space="preserve">future </w:t>
      </w:r>
      <w:r w:rsidRPr="00A2408E">
        <w:rPr>
          <w:szCs w:val="20"/>
        </w:rPr>
        <w:t>favorable market or ecological conditions. When desirable from those perspectives, management should allow alteration of the operation.</w:t>
      </w:r>
    </w:p>
    <w:p w:rsidR="006B7177" w:rsidRPr="003177C0" w:rsidRDefault="00B707AA">
      <w:pPr>
        <w:pStyle w:val="Heading2"/>
      </w:pPr>
      <w:r w:rsidRPr="003177C0">
        <w:t>Silvicultural Systems</w:t>
      </w:r>
      <w:bookmarkEnd w:id="70"/>
      <w:bookmarkEnd w:id="71"/>
      <w:bookmarkEnd w:id="72"/>
      <w:bookmarkEnd w:id="73"/>
      <w:bookmarkEnd w:id="74"/>
      <w:r w:rsidRPr="003177C0">
        <w:t xml:space="preserve"> </w:t>
      </w:r>
    </w:p>
    <w:p w:rsidR="006B7177" w:rsidRPr="003177C0" w:rsidRDefault="00B707AA">
      <w:r w:rsidRPr="003177C0">
        <w:t xml:space="preserve">Silvicultural systems have 2 primary objectives: the first, management of the stand to produce desired products or benefits; the second, securing desirable regeneration at the appropriate time or times. Successful management requires the attainment of both these goals. Throughout the course of management, even if the time of stand regeneration lies in the distant future, management actions should not unduly compromise the ability to accomplish regeneration objectives. </w:t>
      </w:r>
    </w:p>
    <w:p w:rsidR="006B7177" w:rsidRPr="003177C0" w:rsidRDefault="006B7177"/>
    <w:bookmarkEnd w:id="75"/>
    <w:p w:rsidR="007F0FC3" w:rsidRPr="007F0FC3" w:rsidRDefault="007F0FC3" w:rsidP="007F0FC3">
      <w:pPr>
        <w:spacing w:after="120"/>
        <w:rPr>
          <w:szCs w:val="20"/>
        </w:rPr>
      </w:pPr>
      <w:r w:rsidRPr="007F0FC3">
        <w:rPr>
          <w:szCs w:val="20"/>
        </w:rPr>
        <w:t>Management of the College lands should accomplish the goals of the College Community.  These have been identified from the results of a survey of the College Community conducted in 1987 and by the College Administration.  Policies have been developed that support accomplishment of the goals.</w:t>
      </w:r>
    </w:p>
    <w:p w:rsidR="007F0FC3" w:rsidRDefault="007F0FC3">
      <w:pPr>
        <w:overflowPunct/>
        <w:autoSpaceDE/>
        <w:autoSpaceDN/>
        <w:adjustRightInd/>
        <w:textAlignment w:val="auto"/>
        <w:rPr>
          <w:b/>
          <w:szCs w:val="20"/>
        </w:rPr>
      </w:pPr>
      <w:r>
        <w:rPr>
          <w:b/>
          <w:szCs w:val="20"/>
        </w:rPr>
        <w:br w:type="page"/>
      </w:r>
    </w:p>
    <w:p w:rsidR="007F0FC3" w:rsidRPr="007F0FC3" w:rsidRDefault="007F0FC3" w:rsidP="007F0FC3">
      <w:pPr>
        <w:rPr>
          <w:szCs w:val="20"/>
        </w:rPr>
      </w:pPr>
      <w:r w:rsidRPr="007F0FC3">
        <w:rPr>
          <w:b/>
          <w:szCs w:val="20"/>
        </w:rPr>
        <w:lastRenderedPageBreak/>
        <w:t>Goal 1.</w:t>
      </w:r>
      <w:r w:rsidRPr="007F0FC3">
        <w:rPr>
          <w:szCs w:val="20"/>
        </w:rPr>
        <w:t xml:space="preserve">  The woodlands will continue to serve as an educational resource.</w:t>
      </w:r>
    </w:p>
    <w:p w:rsidR="007F0FC3" w:rsidRPr="007F0FC3" w:rsidRDefault="007F0FC3" w:rsidP="007F0FC3">
      <w:pPr>
        <w:rPr>
          <w:b/>
          <w:szCs w:val="20"/>
        </w:rPr>
      </w:pPr>
      <w:r w:rsidRPr="007F0FC3">
        <w:rPr>
          <w:b/>
          <w:szCs w:val="20"/>
        </w:rPr>
        <w:t xml:space="preserve">   </w:t>
      </w:r>
      <w:r>
        <w:rPr>
          <w:b/>
          <w:szCs w:val="20"/>
        </w:rPr>
        <w:t>Objective</w:t>
      </w:r>
      <w:r w:rsidRPr="007F0FC3">
        <w:rPr>
          <w:b/>
          <w:szCs w:val="20"/>
        </w:rPr>
        <w:t>s</w:t>
      </w:r>
    </w:p>
    <w:p w:rsidR="007F0FC3" w:rsidRPr="007F0FC3" w:rsidRDefault="007F0FC3" w:rsidP="007F0FC3">
      <w:pPr>
        <w:ind w:left="360" w:hanging="360"/>
        <w:rPr>
          <w:szCs w:val="20"/>
        </w:rPr>
      </w:pPr>
      <w:r w:rsidRPr="007F0FC3">
        <w:rPr>
          <w:szCs w:val="20"/>
        </w:rPr>
        <w:fldChar w:fldCharType="begin"/>
      </w:r>
      <w:r w:rsidRPr="007F0FC3">
        <w:rPr>
          <w:szCs w:val="20"/>
        </w:rPr>
        <w:instrText>SYMBOL 183 \f "Symbol" \s 10 \h</w:instrText>
      </w:r>
      <w:r w:rsidRPr="007F0FC3">
        <w:rPr>
          <w:szCs w:val="20"/>
        </w:rPr>
        <w:fldChar w:fldCharType="end"/>
      </w:r>
      <w:r w:rsidRPr="007F0FC3">
        <w:rPr>
          <w:szCs w:val="20"/>
        </w:rPr>
        <w:tab/>
        <w:t>Important educational resources should be protected.</w:t>
      </w:r>
    </w:p>
    <w:p w:rsidR="007F0FC3" w:rsidRPr="007F0FC3" w:rsidRDefault="007F0FC3" w:rsidP="007F0FC3">
      <w:pPr>
        <w:ind w:left="360" w:hanging="360"/>
        <w:rPr>
          <w:szCs w:val="20"/>
        </w:rPr>
      </w:pPr>
      <w:r w:rsidRPr="007F0FC3">
        <w:rPr>
          <w:szCs w:val="20"/>
        </w:rPr>
        <w:fldChar w:fldCharType="begin"/>
      </w:r>
      <w:r w:rsidRPr="007F0FC3">
        <w:rPr>
          <w:szCs w:val="20"/>
        </w:rPr>
        <w:instrText>SYMBOL 183 \f "Symbol" \s 10 \h</w:instrText>
      </w:r>
      <w:r w:rsidRPr="007F0FC3">
        <w:rPr>
          <w:szCs w:val="20"/>
        </w:rPr>
        <w:fldChar w:fldCharType="end"/>
      </w:r>
      <w:r w:rsidRPr="007F0FC3">
        <w:rPr>
          <w:szCs w:val="20"/>
        </w:rPr>
        <w:tab/>
        <w:t>Management activities should be based on accepted silvicultural principles and demonstrate well-planned systems of management.</w:t>
      </w:r>
    </w:p>
    <w:p w:rsidR="007F0FC3" w:rsidRPr="007F0FC3" w:rsidRDefault="007F0FC3" w:rsidP="007F0FC3">
      <w:pPr>
        <w:ind w:left="360" w:hanging="360"/>
        <w:rPr>
          <w:szCs w:val="20"/>
        </w:rPr>
      </w:pPr>
      <w:r w:rsidRPr="007F0FC3">
        <w:rPr>
          <w:szCs w:val="20"/>
        </w:rPr>
        <w:fldChar w:fldCharType="begin"/>
      </w:r>
      <w:r w:rsidRPr="007F0FC3">
        <w:rPr>
          <w:szCs w:val="20"/>
        </w:rPr>
        <w:instrText>SYMBOL 183 \f "Symbol" \s 10 \h</w:instrText>
      </w:r>
      <w:r w:rsidRPr="007F0FC3">
        <w:rPr>
          <w:szCs w:val="20"/>
        </w:rPr>
        <w:fldChar w:fldCharType="end"/>
      </w:r>
      <w:r w:rsidRPr="007F0FC3">
        <w:rPr>
          <w:szCs w:val="20"/>
        </w:rPr>
        <w:tab/>
        <w:t>Management activities should be ongoing.</w:t>
      </w:r>
    </w:p>
    <w:p w:rsidR="007F0FC3" w:rsidRPr="007F0FC3" w:rsidRDefault="007F0FC3" w:rsidP="007F0FC3">
      <w:pPr>
        <w:ind w:left="360" w:hanging="360"/>
        <w:rPr>
          <w:szCs w:val="20"/>
        </w:rPr>
      </w:pPr>
      <w:r w:rsidRPr="007F0FC3">
        <w:rPr>
          <w:szCs w:val="20"/>
        </w:rPr>
        <w:fldChar w:fldCharType="begin"/>
      </w:r>
      <w:r w:rsidRPr="007F0FC3">
        <w:rPr>
          <w:szCs w:val="20"/>
        </w:rPr>
        <w:instrText>SYMBOL 183 \f "Symbol" \s 10 \h</w:instrText>
      </w:r>
      <w:r w:rsidRPr="007F0FC3">
        <w:rPr>
          <w:szCs w:val="20"/>
        </w:rPr>
        <w:fldChar w:fldCharType="end"/>
      </w:r>
      <w:r w:rsidRPr="007F0FC3">
        <w:rPr>
          <w:szCs w:val="20"/>
        </w:rPr>
        <w:tab/>
        <w:t>Management should be integrated with education.  Students should participate in all aspects of management.</w:t>
      </w:r>
    </w:p>
    <w:p w:rsidR="007F0FC3" w:rsidRPr="007F0FC3" w:rsidRDefault="007F0FC3" w:rsidP="007F0FC3">
      <w:pPr>
        <w:spacing w:after="120"/>
        <w:ind w:left="360" w:hanging="360"/>
        <w:rPr>
          <w:szCs w:val="20"/>
        </w:rPr>
      </w:pPr>
      <w:r w:rsidRPr="007F0FC3">
        <w:rPr>
          <w:szCs w:val="20"/>
        </w:rPr>
        <w:fldChar w:fldCharType="begin"/>
      </w:r>
      <w:r w:rsidRPr="007F0FC3">
        <w:rPr>
          <w:szCs w:val="20"/>
        </w:rPr>
        <w:instrText>SYMBOL 183 \f "Symbol" \s 10 \h</w:instrText>
      </w:r>
      <w:r w:rsidRPr="007F0FC3">
        <w:rPr>
          <w:szCs w:val="20"/>
        </w:rPr>
        <w:fldChar w:fldCharType="end"/>
      </w:r>
      <w:r w:rsidRPr="007F0FC3">
        <w:rPr>
          <w:szCs w:val="20"/>
        </w:rPr>
        <w:tab/>
        <w:t>Areas of the woodland that clearly demonstrate important patterns of historical use should be managed to sustain that value.</w:t>
      </w:r>
    </w:p>
    <w:p w:rsidR="007F0FC3" w:rsidRPr="007F0FC3" w:rsidRDefault="007F0FC3" w:rsidP="007F0FC3">
      <w:pPr>
        <w:spacing w:line="240" w:lineRule="atLeast"/>
        <w:rPr>
          <w:szCs w:val="20"/>
        </w:rPr>
      </w:pPr>
      <w:r w:rsidRPr="007F0FC3">
        <w:rPr>
          <w:b/>
          <w:szCs w:val="20"/>
        </w:rPr>
        <w:t>Goal 2</w:t>
      </w:r>
      <w:r w:rsidRPr="007F0FC3">
        <w:rPr>
          <w:szCs w:val="20"/>
        </w:rPr>
        <w:t>.  The woodlands should be managed to benefit wildlife.</w:t>
      </w:r>
    </w:p>
    <w:p w:rsidR="007F0FC3" w:rsidRPr="007F0FC3" w:rsidRDefault="007F0FC3" w:rsidP="007F0FC3">
      <w:pPr>
        <w:spacing w:line="240" w:lineRule="atLeast"/>
        <w:rPr>
          <w:b/>
          <w:szCs w:val="20"/>
        </w:rPr>
      </w:pPr>
      <w:r w:rsidRPr="007F0FC3">
        <w:rPr>
          <w:szCs w:val="20"/>
        </w:rPr>
        <w:t xml:space="preserve">   </w:t>
      </w:r>
      <w:r>
        <w:rPr>
          <w:b/>
          <w:szCs w:val="20"/>
        </w:rPr>
        <w:t>Objective</w:t>
      </w:r>
      <w:r w:rsidRPr="007F0FC3">
        <w:rPr>
          <w:b/>
          <w:szCs w:val="20"/>
        </w:rPr>
        <w:t>s</w:t>
      </w:r>
    </w:p>
    <w:p w:rsidR="007F0FC3" w:rsidRPr="007F0FC3" w:rsidRDefault="007F0FC3" w:rsidP="007F0FC3">
      <w:pPr>
        <w:spacing w:line="240" w:lineRule="atLeast"/>
        <w:ind w:left="360" w:hanging="360"/>
        <w:rPr>
          <w:szCs w:val="20"/>
        </w:rPr>
      </w:pPr>
      <w:r w:rsidRPr="007F0FC3">
        <w:rPr>
          <w:szCs w:val="20"/>
        </w:rPr>
        <w:fldChar w:fldCharType="begin"/>
      </w:r>
      <w:r w:rsidRPr="007F0FC3">
        <w:rPr>
          <w:szCs w:val="20"/>
        </w:rPr>
        <w:instrText>SYMBOL 183 \f "Symbol" \s 10 \h</w:instrText>
      </w:r>
      <w:r w:rsidRPr="007F0FC3">
        <w:rPr>
          <w:szCs w:val="20"/>
        </w:rPr>
        <w:fldChar w:fldCharType="end"/>
      </w:r>
      <w:r w:rsidRPr="007F0FC3">
        <w:rPr>
          <w:szCs w:val="20"/>
        </w:rPr>
        <w:tab/>
        <w:t>Important wildlife habitat should be identified and protected.</w:t>
      </w:r>
    </w:p>
    <w:p w:rsidR="007F0FC3" w:rsidRPr="007F0FC3" w:rsidRDefault="007F0FC3" w:rsidP="007F0FC3">
      <w:pPr>
        <w:spacing w:line="240" w:lineRule="atLeast"/>
        <w:ind w:left="360" w:hanging="360"/>
        <w:rPr>
          <w:szCs w:val="20"/>
        </w:rPr>
      </w:pPr>
      <w:r w:rsidRPr="007F0FC3">
        <w:rPr>
          <w:szCs w:val="20"/>
        </w:rPr>
        <w:fldChar w:fldCharType="begin"/>
      </w:r>
      <w:r w:rsidRPr="007F0FC3">
        <w:rPr>
          <w:szCs w:val="20"/>
        </w:rPr>
        <w:instrText>SYMBOL 183 \f "Symbol" \s 10 \h</w:instrText>
      </w:r>
      <w:r w:rsidRPr="007F0FC3">
        <w:rPr>
          <w:szCs w:val="20"/>
        </w:rPr>
        <w:fldChar w:fldCharType="end"/>
      </w:r>
      <w:r w:rsidRPr="007F0FC3">
        <w:rPr>
          <w:szCs w:val="20"/>
        </w:rPr>
        <w:tab/>
        <w:t>Management of the timber resource should include provisions to enhance habitat.</w:t>
      </w:r>
    </w:p>
    <w:p w:rsidR="007F0FC3" w:rsidRPr="007F0FC3" w:rsidRDefault="007F0FC3" w:rsidP="007F0FC3">
      <w:pPr>
        <w:spacing w:after="120" w:line="240" w:lineRule="atLeast"/>
        <w:ind w:left="360" w:hanging="360"/>
        <w:rPr>
          <w:szCs w:val="20"/>
        </w:rPr>
      </w:pPr>
      <w:r w:rsidRPr="007F0FC3">
        <w:rPr>
          <w:szCs w:val="20"/>
        </w:rPr>
        <w:fldChar w:fldCharType="begin"/>
      </w:r>
      <w:r w:rsidRPr="007F0FC3">
        <w:rPr>
          <w:szCs w:val="20"/>
        </w:rPr>
        <w:instrText>SYMBOL 183 \f "Symbol" \s 10 \h</w:instrText>
      </w:r>
      <w:r w:rsidRPr="007F0FC3">
        <w:rPr>
          <w:szCs w:val="20"/>
        </w:rPr>
        <w:fldChar w:fldCharType="end"/>
      </w:r>
      <w:r w:rsidRPr="007F0FC3">
        <w:rPr>
          <w:szCs w:val="20"/>
        </w:rPr>
        <w:tab/>
        <w:t>Management activities should sustain habitat over the long term.</w:t>
      </w:r>
    </w:p>
    <w:p w:rsidR="007F0FC3" w:rsidRPr="007F0FC3" w:rsidRDefault="007F0FC3" w:rsidP="007F0FC3">
      <w:pPr>
        <w:spacing w:line="240" w:lineRule="atLeast"/>
        <w:rPr>
          <w:szCs w:val="20"/>
        </w:rPr>
      </w:pPr>
      <w:r w:rsidRPr="007F0FC3">
        <w:rPr>
          <w:b/>
          <w:szCs w:val="20"/>
        </w:rPr>
        <w:t>Goal 3.</w:t>
      </w:r>
      <w:r w:rsidRPr="007F0FC3">
        <w:rPr>
          <w:szCs w:val="20"/>
        </w:rPr>
        <w:t xml:space="preserve">  The woodlands should provide opportunities for recreation.</w:t>
      </w:r>
    </w:p>
    <w:p w:rsidR="007F0FC3" w:rsidRPr="007F0FC3" w:rsidRDefault="007F0FC3" w:rsidP="007F0FC3">
      <w:pPr>
        <w:spacing w:line="240" w:lineRule="atLeast"/>
        <w:rPr>
          <w:szCs w:val="20"/>
        </w:rPr>
      </w:pPr>
      <w:r w:rsidRPr="007F0FC3">
        <w:rPr>
          <w:szCs w:val="20"/>
        </w:rPr>
        <w:t xml:space="preserve">   </w:t>
      </w:r>
      <w:r>
        <w:rPr>
          <w:b/>
          <w:szCs w:val="20"/>
        </w:rPr>
        <w:t>Objective</w:t>
      </w:r>
      <w:r w:rsidRPr="007F0FC3">
        <w:rPr>
          <w:b/>
          <w:szCs w:val="20"/>
        </w:rPr>
        <w:t>s</w:t>
      </w:r>
    </w:p>
    <w:p w:rsidR="007F0FC3" w:rsidRPr="007F0FC3" w:rsidRDefault="007F0FC3" w:rsidP="007F0FC3">
      <w:pPr>
        <w:spacing w:line="240" w:lineRule="atLeast"/>
        <w:ind w:left="360" w:hanging="360"/>
        <w:rPr>
          <w:szCs w:val="20"/>
        </w:rPr>
      </w:pPr>
      <w:r w:rsidRPr="007F0FC3">
        <w:rPr>
          <w:szCs w:val="20"/>
        </w:rPr>
        <w:fldChar w:fldCharType="begin"/>
      </w:r>
      <w:r w:rsidRPr="007F0FC3">
        <w:rPr>
          <w:szCs w:val="20"/>
        </w:rPr>
        <w:instrText>SYMBOL 183 \f "Symbol" \s 10 \h</w:instrText>
      </w:r>
      <w:r w:rsidRPr="007F0FC3">
        <w:rPr>
          <w:szCs w:val="20"/>
        </w:rPr>
        <w:fldChar w:fldCharType="end"/>
      </w:r>
      <w:r w:rsidRPr="007F0FC3">
        <w:rPr>
          <w:szCs w:val="20"/>
        </w:rPr>
        <w:tab/>
        <w:t>Harvesting of timber should not reduce long-term recreational values.</w:t>
      </w:r>
    </w:p>
    <w:p w:rsidR="007F0FC3" w:rsidRPr="007F0FC3" w:rsidRDefault="007F0FC3" w:rsidP="007F0FC3">
      <w:pPr>
        <w:spacing w:line="240" w:lineRule="atLeast"/>
        <w:ind w:left="360" w:hanging="360"/>
        <w:rPr>
          <w:szCs w:val="20"/>
        </w:rPr>
      </w:pPr>
      <w:r w:rsidRPr="007F0FC3">
        <w:rPr>
          <w:szCs w:val="20"/>
        </w:rPr>
        <w:fldChar w:fldCharType="begin"/>
      </w:r>
      <w:r w:rsidRPr="007F0FC3">
        <w:rPr>
          <w:szCs w:val="20"/>
        </w:rPr>
        <w:instrText>SYMBOL 183 \f "Symbol" \s 10 \h</w:instrText>
      </w:r>
      <w:r w:rsidRPr="007F0FC3">
        <w:rPr>
          <w:szCs w:val="20"/>
        </w:rPr>
        <w:fldChar w:fldCharType="end"/>
      </w:r>
      <w:r w:rsidRPr="007F0FC3">
        <w:rPr>
          <w:szCs w:val="20"/>
        </w:rPr>
        <w:tab/>
        <w:t>Roads created for timber harvesting should be designed to also serve as ski and hiking trails. When existing ski trails are used for harvesting access, trail quality should be improved by that use.</w:t>
      </w:r>
    </w:p>
    <w:p w:rsidR="007F0FC3" w:rsidRPr="007F0FC3" w:rsidRDefault="007F0FC3" w:rsidP="007F0FC3">
      <w:pPr>
        <w:spacing w:after="120" w:line="240" w:lineRule="atLeast"/>
        <w:ind w:left="360" w:hanging="360"/>
        <w:rPr>
          <w:szCs w:val="20"/>
        </w:rPr>
      </w:pPr>
      <w:r w:rsidRPr="007F0FC3">
        <w:rPr>
          <w:szCs w:val="20"/>
        </w:rPr>
        <w:fldChar w:fldCharType="begin"/>
      </w:r>
      <w:r w:rsidRPr="007F0FC3">
        <w:rPr>
          <w:szCs w:val="20"/>
        </w:rPr>
        <w:instrText>SYMBOL 183 \f "Symbol" \s 10 \h</w:instrText>
      </w:r>
      <w:r w:rsidRPr="007F0FC3">
        <w:rPr>
          <w:szCs w:val="20"/>
        </w:rPr>
        <w:fldChar w:fldCharType="end"/>
      </w:r>
      <w:r w:rsidRPr="007F0FC3">
        <w:rPr>
          <w:szCs w:val="20"/>
        </w:rPr>
        <w:tab/>
        <w:t>Vegetative buffers should be maintained between areas where timber is harvested and areas of high recreational use.</w:t>
      </w:r>
    </w:p>
    <w:p w:rsidR="007F0FC3" w:rsidRPr="007F0FC3" w:rsidRDefault="007F0FC3" w:rsidP="007F0FC3">
      <w:pPr>
        <w:spacing w:line="240" w:lineRule="atLeast"/>
        <w:rPr>
          <w:szCs w:val="20"/>
        </w:rPr>
      </w:pPr>
      <w:r w:rsidRPr="007F0FC3">
        <w:rPr>
          <w:b/>
          <w:szCs w:val="20"/>
        </w:rPr>
        <w:t>Goal 4.</w:t>
      </w:r>
      <w:r w:rsidRPr="007F0FC3">
        <w:rPr>
          <w:szCs w:val="20"/>
        </w:rPr>
        <w:t xml:space="preserve">  The woodlands should provide a peaceful setting for the appreciation of natural beauty.</w:t>
      </w:r>
    </w:p>
    <w:p w:rsidR="007F0FC3" w:rsidRPr="007F0FC3" w:rsidRDefault="007F0FC3" w:rsidP="007F0FC3">
      <w:pPr>
        <w:spacing w:line="240" w:lineRule="atLeast"/>
        <w:rPr>
          <w:szCs w:val="20"/>
        </w:rPr>
      </w:pPr>
      <w:r w:rsidRPr="007F0FC3">
        <w:rPr>
          <w:szCs w:val="20"/>
        </w:rPr>
        <w:t xml:space="preserve">   </w:t>
      </w:r>
      <w:r>
        <w:rPr>
          <w:b/>
          <w:szCs w:val="20"/>
        </w:rPr>
        <w:t>Objective</w:t>
      </w:r>
      <w:r w:rsidRPr="007F0FC3">
        <w:rPr>
          <w:b/>
          <w:szCs w:val="20"/>
        </w:rPr>
        <w:t>s</w:t>
      </w:r>
    </w:p>
    <w:p w:rsidR="007F0FC3" w:rsidRPr="007F0FC3" w:rsidRDefault="007F0FC3" w:rsidP="007F0FC3">
      <w:pPr>
        <w:spacing w:line="240" w:lineRule="atLeast"/>
        <w:ind w:left="360" w:hanging="360"/>
        <w:rPr>
          <w:szCs w:val="20"/>
        </w:rPr>
      </w:pPr>
      <w:r w:rsidRPr="007F0FC3">
        <w:rPr>
          <w:szCs w:val="20"/>
        </w:rPr>
        <w:fldChar w:fldCharType="begin"/>
      </w:r>
      <w:r w:rsidRPr="007F0FC3">
        <w:rPr>
          <w:szCs w:val="20"/>
        </w:rPr>
        <w:instrText>SYMBOL 183 \f "Symbol" \s 10 \h</w:instrText>
      </w:r>
      <w:r w:rsidRPr="007F0FC3">
        <w:rPr>
          <w:szCs w:val="20"/>
        </w:rPr>
        <w:fldChar w:fldCharType="end"/>
      </w:r>
      <w:r w:rsidRPr="007F0FC3">
        <w:rPr>
          <w:szCs w:val="20"/>
        </w:rPr>
        <w:tab/>
        <w:t>Visual quality should be maintained at times of harvest through close product utilization and high standards of workmanship.</w:t>
      </w:r>
    </w:p>
    <w:p w:rsidR="007F0FC3" w:rsidRPr="007F0FC3" w:rsidRDefault="007F0FC3" w:rsidP="007F0FC3">
      <w:pPr>
        <w:spacing w:line="240" w:lineRule="atLeast"/>
        <w:ind w:left="360" w:hanging="360"/>
        <w:rPr>
          <w:szCs w:val="20"/>
        </w:rPr>
      </w:pPr>
      <w:r w:rsidRPr="007F0FC3">
        <w:rPr>
          <w:szCs w:val="20"/>
        </w:rPr>
        <w:fldChar w:fldCharType="begin"/>
      </w:r>
      <w:r w:rsidRPr="007F0FC3">
        <w:rPr>
          <w:szCs w:val="20"/>
        </w:rPr>
        <w:instrText>SYMBOL 183 \f "Symbol" \s 10 \h</w:instrText>
      </w:r>
      <w:r w:rsidRPr="007F0FC3">
        <w:rPr>
          <w:szCs w:val="20"/>
        </w:rPr>
        <w:fldChar w:fldCharType="end"/>
      </w:r>
      <w:r w:rsidRPr="007F0FC3">
        <w:rPr>
          <w:szCs w:val="20"/>
        </w:rPr>
        <w:tab/>
        <w:t>Important aesthetic and natural areas should be protected.</w:t>
      </w:r>
    </w:p>
    <w:p w:rsidR="007F0FC3" w:rsidRPr="007F0FC3" w:rsidRDefault="007F0FC3" w:rsidP="007F0FC3">
      <w:pPr>
        <w:spacing w:after="120" w:line="240" w:lineRule="atLeast"/>
        <w:ind w:left="360" w:hanging="360"/>
        <w:rPr>
          <w:szCs w:val="20"/>
        </w:rPr>
      </w:pPr>
      <w:r w:rsidRPr="007F0FC3">
        <w:rPr>
          <w:szCs w:val="20"/>
        </w:rPr>
        <w:fldChar w:fldCharType="begin"/>
      </w:r>
      <w:r w:rsidRPr="007F0FC3">
        <w:rPr>
          <w:szCs w:val="20"/>
        </w:rPr>
        <w:instrText>SYMBOL 183 \f "Symbol" \s 10 \h</w:instrText>
      </w:r>
      <w:r w:rsidRPr="007F0FC3">
        <w:rPr>
          <w:szCs w:val="20"/>
        </w:rPr>
        <w:fldChar w:fldCharType="end"/>
      </w:r>
      <w:r w:rsidRPr="007F0FC3">
        <w:rPr>
          <w:szCs w:val="20"/>
        </w:rPr>
        <w:tab/>
        <w:t>Unique vegetation types and specimen trees should be preserved.</w:t>
      </w:r>
    </w:p>
    <w:p w:rsidR="007F0FC3" w:rsidRPr="007F0FC3" w:rsidRDefault="007F0FC3" w:rsidP="007F0FC3">
      <w:pPr>
        <w:spacing w:line="240" w:lineRule="atLeast"/>
        <w:rPr>
          <w:szCs w:val="20"/>
        </w:rPr>
      </w:pPr>
      <w:r w:rsidRPr="007F0FC3">
        <w:rPr>
          <w:b/>
          <w:szCs w:val="20"/>
        </w:rPr>
        <w:t>Goal 5.</w:t>
      </w:r>
      <w:r w:rsidRPr="007F0FC3">
        <w:rPr>
          <w:szCs w:val="20"/>
        </w:rPr>
        <w:t xml:space="preserve">  Management activities should not diminish water quality.</w:t>
      </w:r>
    </w:p>
    <w:p w:rsidR="007F0FC3" w:rsidRPr="007F0FC3" w:rsidRDefault="007F0FC3" w:rsidP="007F0FC3">
      <w:pPr>
        <w:spacing w:line="240" w:lineRule="atLeast"/>
        <w:rPr>
          <w:szCs w:val="20"/>
        </w:rPr>
      </w:pPr>
      <w:r w:rsidRPr="007F0FC3">
        <w:rPr>
          <w:szCs w:val="20"/>
        </w:rPr>
        <w:t xml:space="preserve">   </w:t>
      </w:r>
      <w:r>
        <w:rPr>
          <w:b/>
          <w:szCs w:val="20"/>
        </w:rPr>
        <w:t>Objective</w:t>
      </w:r>
      <w:r w:rsidRPr="007F0FC3">
        <w:rPr>
          <w:b/>
          <w:szCs w:val="20"/>
        </w:rPr>
        <w:t>s</w:t>
      </w:r>
    </w:p>
    <w:p w:rsidR="007F0FC3" w:rsidRPr="007F0FC3" w:rsidRDefault="007F0FC3" w:rsidP="007F0FC3">
      <w:pPr>
        <w:spacing w:line="240" w:lineRule="atLeast"/>
        <w:ind w:left="360" w:hanging="360"/>
        <w:rPr>
          <w:szCs w:val="20"/>
        </w:rPr>
      </w:pPr>
      <w:r w:rsidRPr="007F0FC3">
        <w:rPr>
          <w:szCs w:val="20"/>
        </w:rPr>
        <w:fldChar w:fldCharType="begin"/>
      </w:r>
      <w:r w:rsidRPr="007F0FC3">
        <w:rPr>
          <w:szCs w:val="20"/>
        </w:rPr>
        <w:instrText>SYMBOL 183 \f "Symbol" \s 10 \h</w:instrText>
      </w:r>
      <w:r w:rsidRPr="007F0FC3">
        <w:rPr>
          <w:szCs w:val="20"/>
        </w:rPr>
        <w:fldChar w:fldCharType="end"/>
      </w:r>
      <w:r w:rsidRPr="007F0FC3">
        <w:rPr>
          <w:szCs w:val="20"/>
        </w:rPr>
        <w:tab/>
        <w:t>Logging roads should be designed and constructed to minimize risk of erosion.</w:t>
      </w:r>
    </w:p>
    <w:p w:rsidR="007F0FC3" w:rsidRPr="007F0FC3" w:rsidRDefault="007F0FC3" w:rsidP="007F0FC3">
      <w:pPr>
        <w:spacing w:line="240" w:lineRule="atLeast"/>
        <w:ind w:left="360" w:hanging="360"/>
        <w:rPr>
          <w:szCs w:val="20"/>
        </w:rPr>
      </w:pPr>
      <w:r w:rsidRPr="007F0FC3">
        <w:rPr>
          <w:szCs w:val="20"/>
        </w:rPr>
        <w:fldChar w:fldCharType="begin"/>
      </w:r>
      <w:r w:rsidRPr="007F0FC3">
        <w:rPr>
          <w:szCs w:val="20"/>
        </w:rPr>
        <w:instrText>SYMBOL 183 \f "Symbol" \s 10 \h</w:instrText>
      </w:r>
      <w:r w:rsidRPr="007F0FC3">
        <w:rPr>
          <w:szCs w:val="20"/>
        </w:rPr>
        <w:fldChar w:fldCharType="end"/>
      </w:r>
      <w:r w:rsidRPr="007F0FC3">
        <w:rPr>
          <w:szCs w:val="20"/>
        </w:rPr>
        <w:tab/>
        <w:t>Vegetative buffers should be maintained between trails and forest roads and streams.</w:t>
      </w:r>
    </w:p>
    <w:p w:rsidR="007F0FC3" w:rsidRPr="007F0FC3" w:rsidRDefault="007F0FC3" w:rsidP="007F0FC3">
      <w:pPr>
        <w:spacing w:line="240" w:lineRule="atLeast"/>
        <w:ind w:left="360" w:hanging="360"/>
        <w:rPr>
          <w:szCs w:val="20"/>
        </w:rPr>
      </w:pPr>
      <w:r w:rsidRPr="007F0FC3">
        <w:rPr>
          <w:szCs w:val="20"/>
        </w:rPr>
        <w:fldChar w:fldCharType="begin"/>
      </w:r>
      <w:r w:rsidRPr="007F0FC3">
        <w:rPr>
          <w:szCs w:val="20"/>
        </w:rPr>
        <w:instrText>SYMBOL 183 \f "Symbol" \s 10 \h</w:instrText>
      </w:r>
      <w:r w:rsidRPr="007F0FC3">
        <w:rPr>
          <w:szCs w:val="20"/>
        </w:rPr>
        <w:fldChar w:fldCharType="end"/>
      </w:r>
      <w:r w:rsidRPr="007F0FC3">
        <w:rPr>
          <w:szCs w:val="20"/>
        </w:rPr>
        <w:tab/>
        <w:t>Trail and road construction and use should not cause water to directly discharge into a watercourse.</w:t>
      </w:r>
    </w:p>
    <w:p w:rsidR="007F0FC3" w:rsidRPr="007F0FC3" w:rsidRDefault="007F0FC3" w:rsidP="007F0FC3">
      <w:pPr>
        <w:spacing w:line="240" w:lineRule="atLeast"/>
        <w:ind w:left="360" w:hanging="360"/>
        <w:rPr>
          <w:szCs w:val="20"/>
        </w:rPr>
      </w:pPr>
      <w:r w:rsidRPr="007F0FC3">
        <w:rPr>
          <w:szCs w:val="20"/>
        </w:rPr>
        <w:fldChar w:fldCharType="begin"/>
      </w:r>
      <w:r w:rsidRPr="007F0FC3">
        <w:rPr>
          <w:szCs w:val="20"/>
        </w:rPr>
        <w:instrText>SYMBOL 183 \f "Symbol" \s 10 \h</w:instrText>
      </w:r>
      <w:r w:rsidRPr="007F0FC3">
        <w:rPr>
          <w:szCs w:val="20"/>
        </w:rPr>
        <w:fldChar w:fldCharType="end"/>
      </w:r>
      <w:r w:rsidRPr="007F0FC3">
        <w:rPr>
          <w:szCs w:val="20"/>
        </w:rPr>
        <w:tab/>
        <w:t>A full forest canopy should be maintained adjacent to streams to prevent increases in water temperature.</w:t>
      </w:r>
    </w:p>
    <w:p w:rsidR="007F0FC3" w:rsidRPr="007F0FC3" w:rsidRDefault="007F0FC3" w:rsidP="007F0FC3">
      <w:pPr>
        <w:spacing w:line="240" w:lineRule="atLeast"/>
        <w:ind w:left="360" w:hanging="360"/>
        <w:rPr>
          <w:szCs w:val="20"/>
        </w:rPr>
      </w:pPr>
      <w:r w:rsidRPr="007F0FC3">
        <w:rPr>
          <w:szCs w:val="20"/>
        </w:rPr>
        <w:fldChar w:fldCharType="begin"/>
      </w:r>
      <w:r w:rsidRPr="007F0FC3">
        <w:rPr>
          <w:szCs w:val="20"/>
        </w:rPr>
        <w:instrText>SYMBOL 183 \f "Symbol" \s 10 \h</w:instrText>
      </w:r>
      <w:r w:rsidRPr="007F0FC3">
        <w:rPr>
          <w:szCs w:val="20"/>
        </w:rPr>
        <w:fldChar w:fldCharType="end"/>
      </w:r>
      <w:r w:rsidRPr="007F0FC3">
        <w:rPr>
          <w:szCs w:val="20"/>
        </w:rPr>
        <w:tab/>
        <w:t>Logging debris should be kept away from streams, seeps and vernal pools.</w:t>
      </w:r>
    </w:p>
    <w:p w:rsidR="007F0FC3" w:rsidRPr="007F0FC3" w:rsidRDefault="007F0FC3" w:rsidP="007F0FC3">
      <w:pPr>
        <w:spacing w:after="120" w:line="240" w:lineRule="atLeast"/>
        <w:ind w:left="360" w:hanging="360"/>
        <w:rPr>
          <w:szCs w:val="20"/>
        </w:rPr>
      </w:pPr>
      <w:r w:rsidRPr="007F0FC3">
        <w:rPr>
          <w:szCs w:val="20"/>
        </w:rPr>
        <w:fldChar w:fldCharType="begin"/>
      </w:r>
      <w:r w:rsidRPr="007F0FC3">
        <w:rPr>
          <w:szCs w:val="20"/>
        </w:rPr>
        <w:instrText>SYMBOL 183 \f "Symbol" \s 10 \h</w:instrText>
      </w:r>
      <w:r w:rsidRPr="007F0FC3">
        <w:rPr>
          <w:szCs w:val="20"/>
        </w:rPr>
        <w:fldChar w:fldCharType="end"/>
      </w:r>
      <w:r w:rsidRPr="007F0FC3">
        <w:rPr>
          <w:szCs w:val="20"/>
        </w:rPr>
        <w:tab/>
        <w:t>Spring seeps and vernal pools should be protected.</w:t>
      </w:r>
    </w:p>
    <w:p w:rsidR="007F0FC3" w:rsidRDefault="007F0FC3">
      <w:pPr>
        <w:overflowPunct/>
        <w:autoSpaceDE/>
        <w:autoSpaceDN/>
        <w:adjustRightInd/>
        <w:textAlignment w:val="auto"/>
        <w:rPr>
          <w:b/>
          <w:szCs w:val="20"/>
        </w:rPr>
      </w:pPr>
      <w:r>
        <w:rPr>
          <w:b/>
          <w:szCs w:val="20"/>
        </w:rPr>
        <w:br w:type="page"/>
      </w:r>
    </w:p>
    <w:p w:rsidR="007F0FC3" w:rsidRPr="007F0FC3" w:rsidRDefault="007F0FC3" w:rsidP="007F0FC3">
      <w:pPr>
        <w:spacing w:line="240" w:lineRule="atLeast"/>
        <w:rPr>
          <w:szCs w:val="20"/>
        </w:rPr>
      </w:pPr>
      <w:r w:rsidRPr="007F0FC3">
        <w:rPr>
          <w:b/>
          <w:szCs w:val="20"/>
        </w:rPr>
        <w:lastRenderedPageBreak/>
        <w:t>Goal 6.</w:t>
      </w:r>
      <w:r w:rsidRPr="007F0FC3">
        <w:rPr>
          <w:szCs w:val="20"/>
        </w:rPr>
        <w:t xml:space="preserve">  The woodlands should be managed to provide an ongoing supply of forest products.</w:t>
      </w:r>
    </w:p>
    <w:p w:rsidR="007F0FC3" w:rsidRDefault="007F0FC3" w:rsidP="007F0FC3">
      <w:pPr>
        <w:spacing w:line="240" w:lineRule="atLeast"/>
        <w:rPr>
          <w:szCs w:val="20"/>
        </w:rPr>
      </w:pPr>
      <w:r w:rsidRPr="007F0FC3">
        <w:rPr>
          <w:szCs w:val="20"/>
        </w:rPr>
        <w:t xml:space="preserve">   </w:t>
      </w:r>
    </w:p>
    <w:p w:rsidR="007F0FC3" w:rsidRPr="007F0FC3" w:rsidRDefault="007F0FC3" w:rsidP="007F0FC3">
      <w:pPr>
        <w:spacing w:line="240" w:lineRule="atLeast"/>
        <w:ind w:left="360" w:hanging="360"/>
        <w:rPr>
          <w:szCs w:val="20"/>
        </w:rPr>
      </w:pPr>
      <w:r>
        <w:rPr>
          <w:b/>
          <w:szCs w:val="20"/>
        </w:rPr>
        <w:t>Objective</w:t>
      </w:r>
      <w:r w:rsidRPr="007F0FC3">
        <w:rPr>
          <w:b/>
          <w:szCs w:val="20"/>
        </w:rPr>
        <w:t>s</w:t>
      </w:r>
      <w:r w:rsidRPr="007F0FC3">
        <w:rPr>
          <w:szCs w:val="20"/>
        </w:rPr>
        <w:t xml:space="preserve"> </w:t>
      </w:r>
      <w:r w:rsidRPr="007F0FC3">
        <w:rPr>
          <w:szCs w:val="20"/>
        </w:rPr>
        <w:fldChar w:fldCharType="begin"/>
      </w:r>
      <w:r w:rsidRPr="007F0FC3">
        <w:rPr>
          <w:szCs w:val="20"/>
        </w:rPr>
        <w:instrText>SYMBOL 183 \f "Symbol" \s 10 \h</w:instrText>
      </w:r>
      <w:r w:rsidRPr="007F0FC3">
        <w:rPr>
          <w:szCs w:val="20"/>
        </w:rPr>
        <w:fldChar w:fldCharType="end"/>
      </w:r>
      <w:r w:rsidRPr="007F0FC3">
        <w:rPr>
          <w:szCs w:val="20"/>
        </w:rPr>
        <w:tab/>
        <w:t>The forest should be managed to provide a sustained yield of forest products for harvest at regular intervals.</w:t>
      </w:r>
    </w:p>
    <w:p w:rsidR="007F0FC3" w:rsidRPr="007F0FC3" w:rsidRDefault="007F0FC3" w:rsidP="007F0FC3">
      <w:pPr>
        <w:spacing w:line="240" w:lineRule="atLeast"/>
        <w:ind w:left="360" w:hanging="360"/>
        <w:rPr>
          <w:szCs w:val="20"/>
        </w:rPr>
      </w:pPr>
      <w:r w:rsidRPr="007F0FC3">
        <w:rPr>
          <w:szCs w:val="20"/>
        </w:rPr>
        <w:fldChar w:fldCharType="begin"/>
      </w:r>
      <w:r w:rsidRPr="007F0FC3">
        <w:rPr>
          <w:szCs w:val="20"/>
        </w:rPr>
        <w:instrText>SYMBOL 183 \f "Symbol" \s 10 \h</w:instrText>
      </w:r>
      <w:r w:rsidRPr="007F0FC3">
        <w:rPr>
          <w:szCs w:val="20"/>
        </w:rPr>
        <w:fldChar w:fldCharType="end"/>
      </w:r>
      <w:r w:rsidRPr="007F0FC3">
        <w:rPr>
          <w:szCs w:val="20"/>
        </w:rPr>
        <w:tab/>
        <w:t>Timber management should conserve the product resource over the long term.</w:t>
      </w:r>
    </w:p>
    <w:p w:rsidR="007F0FC3" w:rsidRPr="007F0FC3" w:rsidRDefault="007F0FC3" w:rsidP="007F0FC3">
      <w:pPr>
        <w:spacing w:line="240" w:lineRule="atLeast"/>
        <w:ind w:left="360" w:hanging="360"/>
        <w:rPr>
          <w:szCs w:val="20"/>
        </w:rPr>
      </w:pPr>
      <w:r w:rsidRPr="007F0FC3">
        <w:rPr>
          <w:szCs w:val="20"/>
        </w:rPr>
        <w:fldChar w:fldCharType="begin"/>
      </w:r>
      <w:r w:rsidRPr="007F0FC3">
        <w:rPr>
          <w:szCs w:val="20"/>
        </w:rPr>
        <w:instrText>SYMBOL 183 \f "Symbol" \s 10 \h</w:instrText>
      </w:r>
      <w:r w:rsidRPr="007F0FC3">
        <w:rPr>
          <w:szCs w:val="20"/>
        </w:rPr>
        <w:fldChar w:fldCharType="end"/>
      </w:r>
      <w:r w:rsidRPr="007F0FC3">
        <w:rPr>
          <w:szCs w:val="20"/>
        </w:rPr>
        <w:tab/>
        <w:t>Management activities that will enhance long-term value should be carried out.</w:t>
      </w:r>
    </w:p>
    <w:p w:rsidR="007F0FC3" w:rsidRPr="007F0FC3" w:rsidRDefault="007F0FC3" w:rsidP="007F0FC3">
      <w:pPr>
        <w:spacing w:line="240" w:lineRule="atLeast"/>
        <w:ind w:left="360" w:hanging="360"/>
        <w:rPr>
          <w:szCs w:val="20"/>
        </w:rPr>
      </w:pPr>
      <w:r w:rsidRPr="007F0FC3">
        <w:rPr>
          <w:szCs w:val="20"/>
        </w:rPr>
        <w:fldChar w:fldCharType="begin"/>
      </w:r>
      <w:r w:rsidRPr="007F0FC3">
        <w:rPr>
          <w:szCs w:val="20"/>
        </w:rPr>
        <w:instrText>SYMBOL 183 \f "Symbol" \s 10 \h</w:instrText>
      </w:r>
      <w:r w:rsidRPr="007F0FC3">
        <w:rPr>
          <w:szCs w:val="20"/>
        </w:rPr>
        <w:fldChar w:fldCharType="end"/>
      </w:r>
      <w:r w:rsidRPr="007F0FC3">
        <w:rPr>
          <w:szCs w:val="20"/>
        </w:rPr>
        <w:tab/>
        <w:t>The product resource should be protected from loss to pathogens or decline.</w:t>
      </w:r>
    </w:p>
    <w:p w:rsidR="007F0FC3" w:rsidRPr="007F0FC3" w:rsidRDefault="007F0FC3" w:rsidP="007F0FC3">
      <w:pPr>
        <w:spacing w:line="240" w:lineRule="atLeast"/>
        <w:ind w:left="360" w:hanging="360"/>
        <w:rPr>
          <w:szCs w:val="20"/>
        </w:rPr>
      </w:pPr>
      <w:r w:rsidRPr="007F0FC3">
        <w:rPr>
          <w:szCs w:val="20"/>
        </w:rPr>
        <w:fldChar w:fldCharType="begin"/>
      </w:r>
      <w:r w:rsidRPr="007F0FC3">
        <w:rPr>
          <w:szCs w:val="20"/>
        </w:rPr>
        <w:instrText>SYMBOL 183 \f "Symbol" \s 10 \h</w:instrText>
      </w:r>
      <w:r w:rsidRPr="007F0FC3">
        <w:rPr>
          <w:szCs w:val="20"/>
        </w:rPr>
        <w:fldChar w:fldCharType="end"/>
      </w:r>
      <w:r w:rsidRPr="007F0FC3">
        <w:rPr>
          <w:szCs w:val="20"/>
        </w:rPr>
        <w:tab/>
        <w:t>Fuelwood should be cut to provide for the College's needs.</w:t>
      </w:r>
    </w:p>
    <w:p w:rsidR="007F0FC3" w:rsidRPr="007F0FC3" w:rsidRDefault="007F0FC3" w:rsidP="007F0FC3">
      <w:pPr>
        <w:spacing w:line="240" w:lineRule="atLeast"/>
        <w:ind w:left="360" w:hanging="360"/>
        <w:rPr>
          <w:szCs w:val="20"/>
        </w:rPr>
      </w:pPr>
      <w:r w:rsidRPr="007F0FC3">
        <w:rPr>
          <w:szCs w:val="20"/>
        </w:rPr>
        <w:fldChar w:fldCharType="begin"/>
      </w:r>
      <w:r w:rsidRPr="007F0FC3">
        <w:rPr>
          <w:szCs w:val="20"/>
        </w:rPr>
        <w:instrText>SYMBOL 183 \f "Symbol" \s 10 \h</w:instrText>
      </w:r>
      <w:r w:rsidRPr="007F0FC3">
        <w:rPr>
          <w:szCs w:val="20"/>
        </w:rPr>
        <w:fldChar w:fldCharType="end"/>
      </w:r>
      <w:r w:rsidRPr="007F0FC3">
        <w:rPr>
          <w:szCs w:val="20"/>
        </w:rPr>
        <w:tab/>
        <w:t>When trees are harvested, the residual stand should be protected from damage.</w:t>
      </w:r>
    </w:p>
    <w:p w:rsidR="007F0FC3" w:rsidRPr="007F0FC3" w:rsidRDefault="007F0FC3" w:rsidP="007F0FC3">
      <w:pPr>
        <w:spacing w:line="240" w:lineRule="atLeast"/>
        <w:ind w:left="360" w:hanging="360"/>
        <w:rPr>
          <w:szCs w:val="20"/>
        </w:rPr>
      </w:pPr>
      <w:r w:rsidRPr="007F0FC3">
        <w:rPr>
          <w:szCs w:val="20"/>
        </w:rPr>
        <w:fldChar w:fldCharType="begin"/>
      </w:r>
      <w:r w:rsidRPr="007F0FC3">
        <w:rPr>
          <w:szCs w:val="20"/>
        </w:rPr>
        <w:instrText>SYMBOL 183 \f "Symbol" \s 10 \h</w:instrText>
      </w:r>
      <w:r w:rsidRPr="007F0FC3">
        <w:rPr>
          <w:szCs w:val="20"/>
        </w:rPr>
        <w:fldChar w:fldCharType="end"/>
      </w:r>
      <w:r w:rsidRPr="007F0FC3">
        <w:rPr>
          <w:szCs w:val="20"/>
        </w:rPr>
        <w:tab/>
        <w:t>Timber management should be integrated with other uses and should not substantially reduce other important values.</w:t>
      </w:r>
    </w:p>
    <w:p w:rsidR="007F0FC3" w:rsidRPr="007F0FC3" w:rsidRDefault="007F0FC3" w:rsidP="007F0FC3">
      <w:pPr>
        <w:spacing w:line="240" w:lineRule="atLeast"/>
        <w:ind w:left="360" w:hanging="360"/>
        <w:rPr>
          <w:szCs w:val="20"/>
        </w:rPr>
      </w:pPr>
      <w:r w:rsidRPr="007F0FC3">
        <w:rPr>
          <w:szCs w:val="20"/>
        </w:rPr>
        <w:t xml:space="preserve"> </w:t>
      </w:r>
      <w:r w:rsidRPr="007F0FC3">
        <w:rPr>
          <w:szCs w:val="20"/>
        </w:rPr>
        <w:fldChar w:fldCharType="begin"/>
      </w:r>
      <w:r w:rsidRPr="007F0FC3">
        <w:rPr>
          <w:szCs w:val="20"/>
        </w:rPr>
        <w:instrText>SYMBOL 183 \f "Symbol" \s 10 \h</w:instrText>
      </w:r>
      <w:r w:rsidRPr="007F0FC3">
        <w:rPr>
          <w:szCs w:val="20"/>
        </w:rPr>
        <w:fldChar w:fldCharType="end"/>
      </w:r>
      <w:r w:rsidRPr="007F0FC3">
        <w:rPr>
          <w:szCs w:val="20"/>
        </w:rPr>
        <w:tab/>
        <w:t>Harvesting should be scheduled to avoid conflicts with other uses.</w:t>
      </w:r>
    </w:p>
    <w:p w:rsidR="00AB4A04" w:rsidRPr="00D12AF4" w:rsidRDefault="00B707AA">
      <w:pPr>
        <w:pStyle w:val="Heading1"/>
        <w:rPr>
          <w:b w:val="0"/>
        </w:rPr>
      </w:pPr>
      <w:r w:rsidRPr="003177C0">
        <w:br w:type="page"/>
      </w:r>
      <w:bookmarkStart w:id="76" w:name="_Toc417798041"/>
      <w:bookmarkStart w:id="77" w:name="_Toc429972238"/>
      <w:bookmarkStart w:id="78" w:name="_Toc430511613"/>
      <w:bookmarkStart w:id="79" w:name="_Toc440172096"/>
      <w:bookmarkStart w:id="80" w:name="_Toc497019243"/>
      <w:bookmarkStart w:id="81" w:name="_Toc514141711"/>
      <w:r w:rsidRPr="00D12AF4">
        <w:lastRenderedPageBreak/>
        <w:t xml:space="preserve">Stand </w:t>
      </w:r>
      <w:bookmarkEnd w:id="76"/>
      <w:bookmarkEnd w:id="77"/>
      <w:bookmarkEnd w:id="78"/>
      <w:bookmarkEnd w:id="79"/>
      <w:bookmarkEnd w:id="80"/>
      <w:bookmarkEnd w:id="81"/>
      <w:r w:rsidRPr="00D12AF4">
        <w:t>1</w:t>
      </w:r>
      <w:r w:rsidR="00670A13" w:rsidRPr="00D12AF4">
        <w:tab/>
      </w:r>
      <w:r w:rsidR="00C604FA">
        <w:rPr>
          <w:b w:val="0"/>
        </w:rPr>
        <w:t>northern hardwoods</w:t>
      </w:r>
    </w:p>
    <w:p w:rsidR="006B7177" w:rsidRPr="003177C0" w:rsidRDefault="006B7177" w:rsidP="00AB4A04">
      <w:pPr>
        <w:rPr>
          <w:color w:val="C0504D" w:themeColor="accent2"/>
        </w:rPr>
      </w:pPr>
    </w:p>
    <w:bookmarkStart w:id="82" w:name="_MON_1447496877"/>
    <w:bookmarkEnd w:id="82"/>
    <w:p w:rsidR="0021077B" w:rsidRPr="003177C0" w:rsidRDefault="00B10936">
      <w:pPr>
        <w:rPr>
          <w:color w:val="C0504D" w:themeColor="accent2"/>
        </w:rPr>
      </w:pPr>
      <w:r>
        <w:rPr>
          <w:noProof/>
          <w:color w:val="C0504D" w:themeColor="accent2"/>
        </w:rPr>
        <w:object w:dxaOrig="7551" w:dyaOrig="4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 style="width:378pt;height:244pt;mso-width-percent:0;mso-height-percent:0;mso-width-percent:0;mso-height-percent:0" o:ole="">
            <v:imagedata r:id="rId8" o:title=""/>
          </v:shape>
          <o:OLEObject Type="Embed" ProgID="Excel.Sheet.12" ShapeID="_x0000_i1036" DrawAspect="Content" ObjectID="_1619956734" r:id="rId9"/>
        </w:object>
      </w:r>
    </w:p>
    <w:p w:rsidR="008D6B9E" w:rsidRDefault="008D6B9E" w:rsidP="00E87173">
      <w:pPr>
        <w:rPr>
          <w:b/>
        </w:rPr>
      </w:pPr>
    </w:p>
    <w:p w:rsidR="008D6B9E" w:rsidRDefault="00E87173" w:rsidP="00E87173">
      <w:r w:rsidRPr="00D12AF4">
        <w:rPr>
          <w:b/>
        </w:rPr>
        <w:t>Sampling:</w:t>
      </w:r>
      <w:r w:rsidRPr="00D12AF4">
        <w:t xml:space="preserve"> </w:t>
      </w:r>
      <w:r w:rsidR="005B739C">
        <w:t>Eight 20</w:t>
      </w:r>
      <w:r w:rsidR="00BD491A">
        <w:t>-</w:t>
      </w:r>
      <w:r w:rsidR="005B739C">
        <w:t>factor prism points on November 25</w:t>
      </w:r>
      <w:r w:rsidR="005B739C" w:rsidRPr="005B739C">
        <w:rPr>
          <w:vertAlign w:val="superscript"/>
        </w:rPr>
        <w:t>th</w:t>
      </w:r>
      <w:r w:rsidR="005B739C">
        <w:t>, 2013.</w:t>
      </w:r>
    </w:p>
    <w:p w:rsidR="006B7177" w:rsidRPr="006D2172" w:rsidRDefault="006B7177" w:rsidP="0021077B"/>
    <w:p w:rsidR="006B7177" w:rsidRPr="006D2172" w:rsidRDefault="00B707AA" w:rsidP="00E87173">
      <w:pPr>
        <w:tabs>
          <w:tab w:val="left" w:pos="288"/>
          <w:tab w:val="left" w:pos="1728"/>
          <w:tab w:val="left" w:pos="1872"/>
          <w:tab w:val="left" w:pos="3600"/>
          <w:tab w:val="left" w:pos="5328"/>
          <w:tab w:val="left" w:pos="7056"/>
        </w:tabs>
        <w:rPr>
          <w:b/>
        </w:rPr>
      </w:pPr>
      <w:r w:rsidRPr="006D2172">
        <w:rPr>
          <w:b/>
        </w:rPr>
        <w:t>Description and History</w:t>
      </w:r>
    </w:p>
    <w:p w:rsidR="005B739C" w:rsidRPr="005B739C" w:rsidRDefault="005B739C" w:rsidP="005B739C">
      <w:pPr>
        <w:spacing w:after="120"/>
        <w:rPr>
          <w:szCs w:val="20"/>
        </w:rPr>
      </w:pPr>
      <w:r w:rsidRPr="005B739C">
        <w:rPr>
          <w:szCs w:val="20"/>
        </w:rPr>
        <w:t>This stand is dominated by sugar maple and white ash</w:t>
      </w:r>
      <w:r>
        <w:rPr>
          <w:szCs w:val="20"/>
        </w:rPr>
        <w:t>.</w:t>
      </w:r>
      <w:r w:rsidRPr="005B739C">
        <w:rPr>
          <w:szCs w:val="20"/>
        </w:rPr>
        <w:t xml:space="preserve"> The cool eastern slope favors the establishment of these species. </w:t>
      </w:r>
      <w:r>
        <w:rPr>
          <w:szCs w:val="20"/>
        </w:rPr>
        <w:t>T</w:t>
      </w:r>
      <w:r w:rsidRPr="005B739C">
        <w:rPr>
          <w:szCs w:val="20"/>
        </w:rPr>
        <w:t>he maples are distributed throughout</w:t>
      </w:r>
      <w:r>
        <w:rPr>
          <w:szCs w:val="20"/>
        </w:rPr>
        <w:t xml:space="preserve"> the stand</w:t>
      </w:r>
      <w:r w:rsidRPr="005B739C">
        <w:rPr>
          <w:szCs w:val="20"/>
        </w:rPr>
        <w:t>, and ash gain</w:t>
      </w:r>
      <w:r w:rsidR="008D0132">
        <w:rPr>
          <w:szCs w:val="20"/>
        </w:rPr>
        <w:t>s</w:t>
      </w:r>
      <w:r w:rsidRPr="005B739C">
        <w:rPr>
          <w:szCs w:val="20"/>
        </w:rPr>
        <w:t xml:space="preserve"> </w:t>
      </w:r>
      <w:r w:rsidR="002070C2">
        <w:rPr>
          <w:szCs w:val="20"/>
        </w:rPr>
        <w:t>prom</w:t>
      </w:r>
      <w:r w:rsidRPr="005B739C">
        <w:rPr>
          <w:szCs w:val="20"/>
        </w:rPr>
        <w:t>in</w:t>
      </w:r>
      <w:r w:rsidR="002070C2">
        <w:rPr>
          <w:szCs w:val="20"/>
        </w:rPr>
        <w:t>e</w:t>
      </w:r>
      <w:r w:rsidRPr="005B739C">
        <w:rPr>
          <w:szCs w:val="20"/>
        </w:rPr>
        <w:t>nce on the moister soils.</w:t>
      </w:r>
    </w:p>
    <w:p w:rsidR="005B739C" w:rsidRPr="005B739C" w:rsidRDefault="005B739C" w:rsidP="005B739C">
      <w:pPr>
        <w:spacing w:after="120"/>
        <w:rPr>
          <w:szCs w:val="20"/>
        </w:rPr>
      </w:pPr>
      <w:r w:rsidRPr="005B739C">
        <w:rPr>
          <w:szCs w:val="20"/>
        </w:rPr>
        <w:t xml:space="preserve">A younger class dominated by sugar maple is present at several points. Suppressed sugar maples in the older class have the appearance of younger trees, at times making it difficult to accurately </w:t>
      </w:r>
      <w:r>
        <w:rPr>
          <w:szCs w:val="20"/>
        </w:rPr>
        <w:t>distinguish between</w:t>
      </w:r>
      <w:r w:rsidRPr="005B739C">
        <w:rPr>
          <w:szCs w:val="20"/>
        </w:rPr>
        <w:t xml:space="preserve"> age</w:t>
      </w:r>
      <w:r>
        <w:rPr>
          <w:szCs w:val="20"/>
        </w:rPr>
        <w:t xml:space="preserve"> classes</w:t>
      </w:r>
      <w:r w:rsidRPr="005B739C">
        <w:rPr>
          <w:szCs w:val="20"/>
        </w:rPr>
        <w:t>.</w:t>
      </w:r>
    </w:p>
    <w:p w:rsidR="005B739C" w:rsidRDefault="005B739C" w:rsidP="005B739C">
      <w:pPr>
        <w:spacing w:after="120"/>
        <w:rPr>
          <w:szCs w:val="20"/>
        </w:rPr>
      </w:pPr>
      <w:r w:rsidRPr="005B739C">
        <w:rPr>
          <w:szCs w:val="20"/>
        </w:rPr>
        <w:t xml:space="preserve">Very old stonework and piles of bricks indicate that maple sap was boiled at 2 different locations in the stand. Presumably, most of the area was occupied by a sugarbush that was harvested as long </w:t>
      </w:r>
      <w:r>
        <w:rPr>
          <w:szCs w:val="20"/>
        </w:rPr>
        <w:t>ago as 110 years</w:t>
      </w:r>
      <w:r w:rsidRPr="005B739C">
        <w:rPr>
          <w:szCs w:val="20"/>
        </w:rPr>
        <w:t xml:space="preserve">. None of the </w:t>
      </w:r>
      <w:r>
        <w:rPr>
          <w:szCs w:val="20"/>
        </w:rPr>
        <w:t>ancient</w:t>
      </w:r>
      <w:r w:rsidRPr="005B739C">
        <w:rPr>
          <w:szCs w:val="20"/>
        </w:rPr>
        <w:t xml:space="preserve"> maples </w:t>
      </w:r>
      <w:r>
        <w:rPr>
          <w:szCs w:val="20"/>
        </w:rPr>
        <w:t xml:space="preserve">remain. </w:t>
      </w:r>
    </w:p>
    <w:p w:rsidR="005B739C" w:rsidRDefault="005B739C" w:rsidP="005B739C">
      <w:pPr>
        <w:spacing w:after="120"/>
        <w:rPr>
          <w:szCs w:val="20"/>
        </w:rPr>
      </w:pPr>
      <w:r w:rsidRPr="005B739C">
        <w:rPr>
          <w:szCs w:val="20"/>
        </w:rPr>
        <w:t xml:space="preserve">In 1996, a thinning removed trees in decline and released crop trees for future growth. Because of stand pathology, many ash of sawtimber size were harvested. The thinning emphasized retaining sugar maple, cherry and healthy ash for future growth. </w:t>
      </w:r>
    </w:p>
    <w:p w:rsidR="00B70534" w:rsidRDefault="005B739C" w:rsidP="005B739C">
      <w:pPr>
        <w:rPr>
          <w:szCs w:val="20"/>
        </w:rPr>
      </w:pPr>
      <w:r>
        <w:rPr>
          <w:szCs w:val="20"/>
        </w:rPr>
        <w:t xml:space="preserve">The ice storm of 2008 affected broad areas to the south on eastern slopes between 1600 and 1700 feet in elevation. Following the </w:t>
      </w:r>
      <w:r w:rsidR="009B4963">
        <w:rPr>
          <w:szCs w:val="20"/>
        </w:rPr>
        <w:t>storm</w:t>
      </w:r>
      <w:r>
        <w:rPr>
          <w:szCs w:val="20"/>
        </w:rPr>
        <w:t xml:space="preserve">, a </w:t>
      </w:r>
      <w:r w:rsidR="009B4963">
        <w:rPr>
          <w:szCs w:val="20"/>
        </w:rPr>
        <w:t xml:space="preserve">harvest </w:t>
      </w:r>
      <w:r>
        <w:rPr>
          <w:szCs w:val="20"/>
        </w:rPr>
        <w:t>removed damaged and mature hardwoods</w:t>
      </w:r>
      <w:r w:rsidR="009B4963">
        <w:rPr>
          <w:szCs w:val="20"/>
        </w:rPr>
        <w:t>.</w:t>
      </w:r>
      <w:r w:rsidR="002070C2">
        <w:rPr>
          <w:szCs w:val="20"/>
        </w:rPr>
        <w:t xml:space="preserve"> </w:t>
      </w:r>
    </w:p>
    <w:p w:rsidR="005B739C" w:rsidRPr="005B739C" w:rsidRDefault="005B739C" w:rsidP="005B739C">
      <w:pPr>
        <w:rPr>
          <w:szCs w:val="20"/>
        </w:rPr>
      </w:pPr>
    </w:p>
    <w:p w:rsidR="00EB5CFF" w:rsidRPr="008D6B9E" w:rsidRDefault="00EB5CFF" w:rsidP="00EB5CFF">
      <w:pPr>
        <w:pStyle w:val="Header"/>
      </w:pPr>
      <w:r w:rsidRPr="008D6B9E">
        <w:t>Site and Soils</w:t>
      </w:r>
    </w:p>
    <w:p w:rsidR="00EB5CFF" w:rsidRPr="008D6B9E" w:rsidRDefault="00EB5CFF" w:rsidP="00EB5CFF">
      <w:pPr>
        <w:pStyle w:val="Header"/>
        <w:rPr>
          <w:b w:val="0"/>
          <w:bCs/>
        </w:rPr>
      </w:pPr>
      <w:r w:rsidRPr="008D6B9E">
        <w:rPr>
          <w:b w:val="0"/>
          <w:bCs/>
        </w:rPr>
        <w:t xml:space="preserve">The NRCS soil survey classifies the soils in this stand as </w:t>
      </w:r>
      <w:r w:rsidR="005B739C">
        <w:rPr>
          <w:b w:val="0"/>
          <w:bCs/>
        </w:rPr>
        <w:t>Tunbridge – Lyman Fine Sandy Loams with site 2 potential, and Berkshire – Tunbridge Fine Sandy Loams with site 1</w:t>
      </w:r>
      <w:r w:rsidR="004918AE" w:rsidRPr="008D6B9E">
        <w:rPr>
          <w:b w:val="0"/>
          <w:bCs/>
        </w:rPr>
        <w:t xml:space="preserve"> potential for timber growth.</w:t>
      </w:r>
      <w:r w:rsidRPr="008D6B9E">
        <w:rPr>
          <w:b w:val="0"/>
          <w:bCs/>
        </w:rPr>
        <w:t xml:space="preserve"> </w:t>
      </w:r>
    </w:p>
    <w:p w:rsidR="00EB5CFF" w:rsidRPr="00C03EE7" w:rsidRDefault="00EB5CFF">
      <w:pPr>
        <w:tabs>
          <w:tab w:val="left" w:pos="288"/>
          <w:tab w:val="left" w:pos="1728"/>
          <w:tab w:val="left" w:pos="3312"/>
        </w:tabs>
        <w:rPr>
          <w:b/>
        </w:rPr>
      </w:pPr>
    </w:p>
    <w:p w:rsidR="006B7177" w:rsidRPr="00C03EE7" w:rsidRDefault="00B707AA">
      <w:pPr>
        <w:tabs>
          <w:tab w:val="left" w:pos="288"/>
          <w:tab w:val="left" w:pos="1728"/>
          <w:tab w:val="left" w:pos="3312"/>
        </w:tabs>
        <w:rPr>
          <w:b/>
        </w:rPr>
      </w:pPr>
      <w:r w:rsidRPr="00C03EE7">
        <w:rPr>
          <w:b/>
        </w:rPr>
        <w:lastRenderedPageBreak/>
        <w:t>Timber Potential</w:t>
      </w:r>
    </w:p>
    <w:p w:rsidR="008D6B9E" w:rsidRPr="00DE3CBF" w:rsidRDefault="00DE3CBF">
      <w:pPr>
        <w:pStyle w:val="sectionhead"/>
        <w:rPr>
          <w:b w:val="0"/>
        </w:rPr>
      </w:pPr>
      <w:r w:rsidRPr="00DE3CBF">
        <w:rPr>
          <w:b w:val="0"/>
        </w:rPr>
        <w:t>In areas where recent harvesting reduced stocking below basal area 80 square feet per acre, the majority of trees are unacceptable for growing stock. Elsewhere, to the north and east, high quality sugar maple and ash grow in abundance.</w:t>
      </w:r>
    </w:p>
    <w:p w:rsidR="00DE3CBF" w:rsidRDefault="00DE3CBF">
      <w:pPr>
        <w:pStyle w:val="sectionhead"/>
      </w:pPr>
    </w:p>
    <w:p w:rsidR="006B7177" w:rsidRPr="00DD7A22" w:rsidRDefault="00B707AA">
      <w:pPr>
        <w:pStyle w:val="sectionhead"/>
      </w:pPr>
      <w:r w:rsidRPr="00DD7A22">
        <w:t>Pathology</w:t>
      </w:r>
    </w:p>
    <w:p w:rsidR="006B7177" w:rsidRPr="00306B5B" w:rsidRDefault="00DE3CBF">
      <w:pPr>
        <w:tabs>
          <w:tab w:val="left" w:pos="288"/>
          <w:tab w:val="left" w:pos="1728"/>
          <w:tab w:val="left" w:pos="3312"/>
        </w:tabs>
      </w:pPr>
      <w:r>
        <w:t xml:space="preserve">The stand has had a long history of pathological problems, including defoliation </w:t>
      </w:r>
      <w:r w:rsidR="002070C2">
        <w:t>by</w:t>
      </w:r>
      <w:r>
        <w:t xml:space="preserve"> pear thrips, eastern tent caterpillars, anthracnose, and other pests. Around 15% of the sugar maples show signs of sugar maple borer damage. The majority of the beech </w:t>
      </w:r>
      <w:r w:rsidR="008D0132">
        <w:t>is</w:t>
      </w:r>
      <w:r>
        <w:t xml:space="preserve"> </w:t>
      </w:r>
      <w:r w:rsidR="008D0132">
        <w:t>in</w:t>
      </w:r>
      <w:r>
        <w:t xml:space="preserve">fected by beech bark scale disease. The </w:t>
      </w:r>
      <w:r w:rsidR="008D0132">
        <w:t xml:space="preserve">high percentage of </w:t>
      </w:r>
      <w:r>
        <w:t>mature ash present</w:t>
      </w:r>
      <w:r w:rsidR="008D0132">
        <w:t>s</w:t>
      </w:r>
      <w:r>
        <w:t xml:space="preserve"> a management risk</w:t>
      </w:r>
      <w:r w:rsidR="008D0132">
        <w:t xml:space="preserve">. </w:t>
      </w:r>
      <w:r>
        <w:t xml:space="preserve"> </w:t>
      </w:r>
      <w:r w:rsidR="008D0132">
        <w:t>There is very strong probability e</w:t>
      </w:r>
      <w:r>
        <w:t xml:space="preserve">merald </w:t>
      </w:r>
      <w:r w:rsidR="008D0132">
        <w:t>a</w:t>
      </w:r>
      <w:r>
        <w:t xml:space="preserve">sh </w:t>
      </w:r>
      <w:r w:rsidR="008D0132">
        <w:t>b</w:t>
      </w:r>
      <w:r>
        <w:t xml:space="preserve">orer insect </w:t>
      </w:r>
      <w:r w:rsidR="008D0132">
        <w:t xml:space="preserve">will reach southern Vermont within a few years. Where it has become established in the mid-west, it has killed close to 100% of the ash within areas of hundreds of square miles. </w:t>
      </w:r>
    </w:p>
    <w:p w:rsidR="008D6B9E" w:rsidRDefault="008D6B9E">
      <w:pPr>
        <w:tabs>
          <w:tab w:val="left" w:pos="288"/>
          <w:tab w:val="left" w:pos="1728"/>
          <w:tab w:val="left" w:pos="3312"/>
        </w:tabs>
        <w:rPr>
          <w:b/>
        </w:rPr>
      </w:pPr>
    </w:p>
    <w:p w:rsidR="006B7177" w:rsidRPr="00954D76" w:rsidRDefault="00B707AA">
      <w:pPr>
        <w:tabs>
          <w:tab w:val="left" w:pos="288"/>
          <w:tab w:val="left" w:pos="1728"/>
          <w:tab w:val="left" w:pos="3312"/>
        </w:tabs>
        <w:rPr>
          <w:b/>
        </w:rPr>
      </w:pPr>
      <w:r w:rsidRPr="00954D76">
        <w:rPr>
          <w:b/>
        </w:rPr>
        <w:t>Regeneration and Understory Vegetation</w:t>
      </w:r>
    </w:p>
    <w:p w:rsidR="00B716B7" w:rsidRPr="00954D76" w:rsidRDefault="00DE3CBF">
      <w:pPr>
        <w:tabs>
          <w:tab w:val="left" w:pos="288"/>
          <w:tab w:val="left" w:pos="1728"/>
          <w:tab w:val="left" w:pos="3312"/>
        </w:tabs>
      </w:pPr>
      <w:r>
        <w:t>Where stocking is low due to harvesting and ice damage, raspberries dominate the understory along with beech and striped maple saplings. Elsewhere, beech saplings occur alone throughout the understory, reaching heights up to 30 feet and entering the pole size class.</w:t>
      </w:r>
    </w:p>
    <w:p w:rsidR="006B7177" w:rsidRPr="00954D76" w:rsidRDefault="00B707AA">
      <w:pPr>
        <w:pStyle w:val="sectionhead"/>
        <w:jc w:val="center"/>
      </w:pPr>
      <w:r w:rsidRPr="00954D76">
        <w:t>Stand 1 Management Objectives</w:t>
      </w:r>
    </w:p>
    <w:p w:rsidR="006B7177" w:rsidRPr="00954D76" w:rsidRDefault="00F07E89">
      <w:pPr>
        <w:pStyle w:val="Footer"/>
        <w:numPr>
          <w:ilvl w:val="0"/>
          <w:numId w:val="5"/>
        </w:numPr>
        <w:tabs>
          <w:tab w:val="clear" w:pos="4320"/>
          <w:tab w:val="clear" w:pos="8640"/>
        </w:tabs>
      </w:pPr>
      <w:r w:rsidRPr="00954D76">
        <w:t>Even aged management with a 125</w:t>
      </w:r>
      <w:r w:rsidR="00045F6E" w:rsidRPr="00954D76">
        <w:t>-</w:t>
      </w:r>
      <w:r w:rsidR="00B707AA" w:rsidRPr="00954D76">
        <w:t>year rotation.</w:t>
      </w:r>
    </w:p>
    <w:p w:rsidR="00F07E89" w:rsidRPr="00954D76" w:rsidRDefault="00B707AA">
      <w:pPr>
        <w:pStyle w:val="Footer"/>
        <w:numPr>
          <w:ilvl w:val="0"/>
          <w:numId w:val="5"/>
        </w:numPr>
        <w:tabs>
          <w:tab w:val="clear" w:pos="4320"/>
          <w:tab w:val="clear" w:pos="8640"/>
        </w:tabs>
      </w:pPr>
      <w:r w:rsidRPr="00954D76">
        <w:t xml:space="preserve">Regeneration of </w:t>
      </w:r>
      <w:r w:rsidR="00B716B7" w:rsidRPr="00954D76">
        <w:t>the stand to</w:t>
      </w:r>
      <w:r w:rsidR="00045F6E" w:rsidRPr="00954D76">
        <w:t xml:space="preserve"> </w:t>
      </w:r>
      <w:r w:rsidR="00F07E89" w:rsidRPr="00954D76">
        <w:t>Northern hardwoods.</w:t>
      </w:r>
    </w:p>
    <w:p w:rsidR="006B7177" w:rsidRPr="00954D76" w:rsidRDefault="006B7177">
      <w:pPr>
        <w:pStyle w:val="sectionhead"/>
        <w:jc w:val="center"/>
      </w:pPr>
    </w:p>
    <w:p w:rsidR="006B7177" w:rsidRPr="00954D76" w:rsidRDefault="00B707AA">
      <w:pPr>
        <w:pStyle w:val="sectionhead"/>
        <w:jc w:val="center"/>
      </w:pPr>
      <w:r w:rsidRPr="00954D76">
        <w:t>Silvicultural Recommendations</w:t>
      </w:r>
    </w:p>
    <w:p w:rsidR="006B7177" w:rsidRPr="00954D76" w:rsidRDefault="00B707AA">
      <w:pPr>
        <w:tabs>
          <w:tab w:val="left" w:pos="2016"/>
        </w:tabs>
        <w:spacing w:after="120"/>
      </w:pPr>
      <w:r w:rsidRPr="00954D76">
        <w:t xml:space="preserve">Management should </w:t>
      </w:r>
      <w:r w:rsidR="00162BC2">
        <w:t>follow</w:t>
      </w:r>
      <w:r w:rsidR="00045F6E" w:rsidRPr="00954D76">
        <w:t xml:space="preserve"> the irregular</w:t>
      </w:r>
      <w:r w:rsidRPr="00954D76">
        <w:t xml:space="preserve"> shelterwood system. The next treatment should co</w:t>
      </w:r>
      <w:r w:rsidR="00703973" w:rsidRPr="00954D76">
        <w:t xml:space="preserve">nsist of a thinning </w:t>
      </w:r>
      <w:r w:rsidR="00B716B7" w:rsidRPr="00954D76">
        <w:t xml:space="preserve">and </w:t>
      </w:r>
      <w:r w:rsidRPr="00954D76">
        <w:t>proceed with these objectives.</w:t>
      </w:r>
    </w:p>
    <w:p w:rsidR="008D0132" w:rsidRDefault="00703973">
      <w:pPr>
        <w:numPr>
          <w:ilvl w:val="0"/>
          <w:numId w:val="9"/>
        </w:numPr>
        <w:tabs>
          <w:tab w:val="left" w:pos="2016"/>
        </w:tabs>
        <w:spacing w:after="120"/>
      </w:pPr>
      <w:r w:rsidRPr="00954D76">
        <w:t>Where stocking exceeds basal area 125 square feet per acre</w:t>
      </w:r>
      <w:r w:rsidR="009B4963">
        <w:t xml:space="preserve"> in the eastern stand area</w:t>
      </w:r>
      <w:r w:rsidRPr="00954D76">
        <w:t xml:space="preserve">, thinning should focus on releasing high quality maples and other desirable hardwoods for long-term growth, removing firewood-grade trees as well as some sawtimber to achieve optimal </w:t>
      </w:r>
      <w:r w:rsidR="008D0132">
        <w:t xml:space="preserve">stocking </w:t>
      </w:r>
      <w:r w:rsidRPr="00954D76">
        <w:t xml:space="preserve">and even spacing between reserved trees. </w:t>
      </w:r>
    </w:p>
    <w:p w:rsidR="00162BC2" w:rsidRDefault="00162BC2">
      <w:pPr>
        <w:numPr>
          <w:ilvl w:val="0"/>
          <w:numId w:val="9"/>
        </w:numPr>
        <w:tabs>
          <w:tab w:val="left" w:pos="2016"/>
        </w:tabs>
        <w:spacing w:after="120"/>
      </w:pPr>
      <w:r>
        <w:t xml:space="preserve">Stocking should be uniformly reduced to basal area </w:t>
      </w:r>
      <w:r w:rsidR="008D0132">
        <w:t>8</w:t>
      </w:r>
      <w:r>
        <w:t>5 square feet per acre.</w:t>
      </w:r>
    </w:p>
    <w:p w:rsidR="009B4963" w:rsidRDefault="009B4963">
      <w:pPr>
        <w:numPr>
          <w:ilvl w:val="0"/>
          <w:numId w:val="9"/>
        </w:numPr>
        <w:tabs>
          <w:tab w:val="left" w:pos="2016"/>
        </w:tabs>
        <w:spacing w:after="120"/>
      </w:pPr>
      <w:r>
        <w:t>The thinning should bypass areas treated in 2008-2009.</w:t>
      </w:r>
    </w:p>
    <w:p w:rsidR="006B7177" w:rsidRPr="00954D76" w:rsidRDefault="00B707AA">
      <w:pPr>
        <w:pStyle w:val="sectionhead"/>
      </w:pPr>
      <w:r w:rsidRPr="00954D76">
        <w:t>Schedule of Treatments</w:t>
      </w:r>
    </w:p>
    <w:p w:rsidR="006B7177" w:rsidRPr="00954D76" w:rsidRDefault="00045F6E">
      <w:pPr>
        <w:pStyle w:val="sectionhead"/>
        <w:rPr>
          <w:b w:val="0"/>
        </w:rPr>
      </w:pPr>
      <w:r w:rsidRPr="00954D76">
        <w:rPr>
          <w:b w:val="0"/>
        </w:rPr>
        <w:t xml:space="preserve">The </w:t>
      </w:r>
      <w:r w:rsidR="008D0132">
        <w:rPr>
          <w:b w:val="0"/>
        </w:rPr>
        <w:t>recommended</w:t>
      </w:r>
      <w:r w:rsidRPr="00954D76">
        <w:rPr>
          <w:b w:val="0"/>
        </w:rPr>
        <w:t xml:space="preserve"> treatment</w:t>
      </w:r>
      <w:r w:rsidR="0082044C" w:rsidRPr="00954D76">
        <w:rPr>
          <w:b w:val="0"/>
        </w:rPr>
        <w:t xml:space="preserve"> should take place in</w:t>
      </w:r>
      <w:r w:rsidR="00703973" w:rsidRPr="00954D76">
        <w:rPr>
          <w:b w:val="0"/>
        </w:rPr>
        <w:t xml:space="preserve"> 2</w:t>
      </w:r>
      <w:r w:rsidR="00162BC2">
        <w:rPr>
          <w:b w:val="0"/>
        </w:rPr>
        <w:t>0</w:t>
      </w:r>
      <w:r w:rsidR="008D0132">
        <w:rPr>
          <w:b w:val="0"/>
        </w:rPr>
        <w:t>16</w:t>
      </w:r>
      <w:r w:rsidR="00B707AA" w:rsidRPr="00954D76">
        <w:rPr>
          <w:b w:val="0"/>
        </w:rPr>
        <w:t>.</w:t>
      </w:r>
      <w:r w:rsidR="00703973" w:rsidRPr="00954D76">
        <w:rPr>
          <w:b w:val="0"/>
        </w:rPr>
        <w:t xml:space="preserve"> </w:t>
      </w:r>
    </w:p>
    <w:p w:rsidR="006B7177" w:rsidRPr="00954D76" w:rsidRDefault="006B7177">
      <w:pPr>
        <w:pStyle w:val="sectionhead"/>
      </w:pPr>
    </w:p>
    <w:p w:rsidR="006B7177" w:rsidRPr="00AB50F6" w:rsidRDefault="00B707AA" w:rsidP="00991BA2">
      <w:pPr>
        <w:pStyle w:val="Heading1"/>
        <w:rPr>
          <w:b w:val="0"/>
        </w:rPr>
      </w:pPr>
      <w:r w:rsidRPr="003177C0">
        <w:rPr>
          <w:color w:val="C0504D" w:themeColor="accent2"/>
        </w:rPr>
        <w:br w:type="page"/>
      </w:r>
      <w:r w:rsidRPr="00AB50F6">
        <w:lastRenderedPageBreak/>
        <w:t>Stand 2</w:t>
      </w:r>
      <w:r w:rsidR="00865F00" w:rsidRPr="00AB50F6">
        <w:tab/>
      </w:r>
      <w:r w:rsidR="007E6C7C">
        <w:t>hemlock, hardwoods</w:t>
      </w:r>
    </w:p>
    <w:p w:rsidR="00991BA2" w:rsidRPr="003177C0" w:rsidRDefault="00991BA2">
      <w:pPr>
        <w:rPr>
          <w:color w:val="C0504D" w:themeColor="accent2"/>
        </w:rPr>
      </w:pPr>
    </w:p>
    <w:p w:rsidR="00865F00" w:rsidRPr="003177C0" w:rsidRDefault="00B10936">
      <w:pPr>
        <w:rPr>
          <w:color w:val="C0504D" w:themeColor="accent2"/>
        </w:rPr>
      </w:pPr>
      <w:r>
        <w:rPr>
          <w:noProof/>
          <w:color w:val="C0504D" w:themeColor="accent2"/>
        </w:rPr>
        <w:object w:dxaOrig="7551" w:dyaOrig="4281">
          <v:shape id="_x0000_i1035" type="#_x0000_t75" alt="" style="width:378pt;height:214pt;mso-width-percent:0;mso-height-percent:0;mso-width-percent:0;mso-height-percent:0" o:ole="">
            <v:imagedata r:id="rId10" o:title=""/>
          </v:shape>
          <o:OLEObject Type="Embed" ProgID="Excel.Sheet.12" ShapeID="_x0000_i1035" DrawAspect="Content" ObjectID="_1619956735" r:id="rId11"/>
        </w:object>
      </w:r>
    </w:p>
    <w:p w:rsidR="00825E64" w:rsidRDefault="00825E64">
      <w:pPr>
        <w:rPr>
          <w:b/>
          <w:color w:val="C0504D" w:themeColor="accent2"/>
        </w:rPr>
      </w:pPr>
    </w:p>
    <w:p w:rsidR="00865F00" w:rsidRPr="00825E64" w:rsidRDefault="00865F00">
      <w:r w:rsidRPr="00825E64">
        <w:rPr>
          <w:b/>
        </w:rPr>
        <w:t>Sampling:</w:t>
      </w:r>
      <w:r w:rsidRPr="00825E64">
        <w:t xml:space="preserve"> </w:t>
      </w:r>
      <w:r w:rsidR="007E6C7C">
        <w:t>Six 20-factor prism points on November 25</w:t>
      </w:r>
      <w:r w:rsidR="007E6C7C" w:rsidRPr="007E6C7C">
        <w:rPr>
          <w:vertAlign w:val="superscript"/>
        </w:rPr>
        <w:t>th</w:t>
      </w:r>
      <w:r w:rsidR="007E6C7C">
        <w:t>, 2013.</w:t>
      </w:r>
    </w:p>
    <w:p w:rsidR="006B7177" w:rsidRPr="009C51B5" w:rsidRDefault="006B7177"/>
    <w:p w:rsidR="006B7177" w:rsidRPr="009C51B5" w:rsidRDefault="00B707AA" w:rsidP="00865F00">
      <w:pPr>
        <w:tabs>
          <w:tab w:val="left" w:pos="288"/>
          <w:tab w:val="left" w:pos="1728"/>
          <w:tab w:val="left" w:pos="1872"/>
          <w:tab w:val="left" w:pos="3600"/>
          <w:tab w:val="left" w:pos="5328"/>
          <w:tab w:val="left" w:pos="7056"/>
        </w:tabs>
        <w:rPr>
          <w:b/>
        </w:rPr>
      </w:pPr>
      <w:r w:rsidRPr="009C51B5">
        <w:rPr>
          <w:b/>
        </w:rPr>
        <w:t>Description and History</w:t>
      </w:r>
    </w:p>
    <w:p w:rsidR="007E6C7C" w:rsidRPr="007E6C7C" w:rsidRDefault="007E6C7C" w:rsidP="007E6C7C">
      <w:pPr>
        <w:spacing w:after="60"/>
        <w:rPr>
          <w:szCs w:val="20"/>
        </w:rPr>
      </w:pPr>
      <w:r w:rsidRPr="007E6C7C">
        <w:rPr>
          <w:szCs w:val="20"/>
        </w:rPr>
        <w:t xml:space="preserve">This stand </w:t>
      </w:r>
      <w:r>
        <w:rPr>
          <w:szCs w:val="20"/>
        </w:rPr>
        <w:t xml:space="preserve">lies to the west on steep western-facing slopes. </w:t>
      </w:r>
      <w:r w:rsidR="00687EF9">
        <w:rPr>
          <w:szCs w:val="20"/>
        </w:rPr>
        <w:t>O</w:t>
      </w:r>
      <w:r>
        <w:rPr>
          <w:szCs w:val="20"/>
        </w:rPr>
        <w:t xml:space="preserve">lder </w:t>
      </w:r>
      <w:r w:rsidR="00687EF9">
        <w:rPr>
          <w:szCs w:val="20"/>
        </w:rPr>
        <w:t>hemlock</w:t>
      </w:r>
      <w:r>
        <w:rPr>
          <w:szCs w:val="20"/>
        </w:rPr>
        <w:t xml:space="preserve"> dominates at most points. </w:t>
      </w:r>
      <w:r w:rsidRPr="007E6C7C">
        <w:rPr>
          <w:szCs w:val="20"/>
        </w:rPr>
        <w:t xml:space="preserve">A class of </w:t>
      </w:r>
      <w:r>
        <w:rPr>
          <w:szCs w:val="20"/>
        </w:rPr>
        <w:t xml:space="preserve">younger hardwoods </w:t>
      </w:r>
      <w:r w:rsidR="007157FE">
        <w:rPr>
          <w:szCs w:val="20"/>
        </w:rPr>
        <w:t>near</w:t>
      </w:r>
      <w:r>
        <w:rPr>
          <w:szCs w:val="20"/>
        </w:rPr>
        <w:t xml:space="preserve"> 6</w:t>
      </w:r>
      <w:r w:rsidRPr="007E6C7C">
        <w:rPr>
          <w:szCs w:val="20"/>
        </w:rPr>
        <w:t>0 years in age is present</w:t>
      </w:r>
      <w:r>
        <w:rPr>
          <w:szCs w:val="20"/>
        </w:rPr>
        <w:t xml:space="preserve"> at a few points</w:t>
      </w:r>
      <w:r w:rsidRPr="007E6C7C">
        <w:rPr>
          <w:szCs w:val="20"/>
        </w:rPr>
        <w:t xml:space="preserve">. It is not clear if harvesting, beech mortality, or wind damage introduced this class. </w:t>
      </w:r>
    </w:p>
    <w:p w:rsidR="007E6C7C" w:rsidRPr="007E6C7C" w:rsidRDefault="007E6C7C" w:rsidP="007E6C7C">
      <w:pPr>
        <w:rPr>
          <w:szCs w:val="20"/>
        </w:rPr>
      </w:pPr>
      <w:r w:rsidRPr="007E6C7C">
        <w:rPr>
          <w:szCs w:val="20"/>
        </w:rPr>
        <w:t xml:space="preserve">In 1995, </w:t>
      </w:r>
      <w:r w:rsidR="007157FE">
        <w:rPr>
          <w:szCs w:val="20"/>
        </w:rPr>
        <w:t xml:space="preserve">easily </w:t>
      </w:r>
      <w:r w:rsidRPr="007E6C7C">
        <w:rPr>
          <w:szCs w:val="20"/>
        </w:rPr>
        <w:t>accessible areas of the stand were lightly thinned.</w:t>
      </w:r>
      <w:r>
        <w:rPr>
          <w:szCs w:val="20"/>
        </w:rPr>
        <w:t xml:space="preserve"> More recently, a few trees were cut along the eastern edge of the stand at the top of the ridge where a main skid trail was installed for access to adjacent stands.</w:t>
      </w:r>
    </w:p>
    <w:p w:rsidR="009C51B5" w:rsidRPr="003177C0" w:rsidRDefault="009C51B5" w:rsidP="00EB5CFF">
      <w:pPr>
        <w:tabs>
          <w:tab w:val="left" w:pos="288"/>
          <w:tab w:val="left" w:pos="1728"/>
          <w:tab w:val="left" w:pos="1872"/>
          <w:tab w:val="left" w:pos="3312"/>
          <w:tab w:val="left" w:pos="3600"/>
          <w:tab w:val="left" w:pos="5328"/>
        </w:tabs>
        <w:rPr>
          <w:color w:val="C0504D" w:themeColor="accent2"/>
        </w:rPr>
      </w:pPr>
    </w:p>
    <w:p w:rsidR="00EB5CFF" w:rsidRPr="00A207BC" w:rsidRDefault="00EB5CFF" w:rsidP="00EB5CFF">
      <w:pPr>
        <w:pStyle w:val="Header"/>
      </w:pPr>
      <w:r w:rsidRPr="00A207BC">
        <w:t>Site and Soils</w:t>
      </w:r>
    </w:p>
    <w:p w:rsidR="007125CB" w:rsidRPr="009C51B5" w:rsidRDefault="007125CB" w:rsidP="007125CB">
      <w:pPr>
        <w:pStyle w:val="Header"/>
        <w:rPr>
          <w:b w:val="0"/>
          <w:bCs/>
        </w:rPr>
      </w:pPr>
      <w:r w:rsidRPr="009C51B5">
        <w:rPr>
          <w:b w:val="0"/>
          <w:bCs/>
        </w:rPr>
        <w:t xml:space="preserve">The NRCS soil survey classifies the soils in this stand as </w:t>
      </w:r>
      <w:r w:rsidR="007E6C7C">
        <w:rPr>
          <w:b w:val="0"/>
          <w:bCs/>
        </w:rPr>
        <w:t>Tunbridge – Lyman Fine Sandy Loams with site 2</w:t>
      </w:r>
      <w:r w:rsidR="009C51B5" w:rsidRPr="009C51B5">
        <w:rPr>
          <w:b w:val="0"/>
          <w:bCs/>
        </w:rPr>
        <w:t xml:space="preserve"> potential </w:t>
      </w:r>
      <w:r w:rsidR="00A207BC" w:rsidRPr="009C51B5">
        <w:rPr>
          <w:b w:val="0"/>
          <w:bCs/>
        </w:rPr>
        <w:t>for timber growth.</w:t>
      </w:r>
      <w:r w:rsidRPr="009C51B5">
        <w:rPr>
          <w:b w:val="0"/>
          <w:bCs/>
        </w:rPr>
        <w:t xml:space="preserve"> </w:t>
      </w:r>
    </w:p>
    <w:p w:rsidR="00EB5CFF" w:rsidRPr="003177C0" w:rsidRDefault="00EB5CFF" w:rsidP="00EB5CFF">
      <w:pPr>
        <w:pStyle w:val="Header"/>
        <w:rPr>
          <w:b w:val="0"/>
          <w:bCs/>
          <w:color w:val="C0504D" w:themeColor="accent2"/>
        </w:rPr>
      </w:pPr>
    </w:p>
    <w:p w:rsidR="006B7177" w:rsidRPr="009C51B5" w:rsidRDefault="00B707AA">
      <w:pPr>
        <w:tabs>
          <w:tab w:val="left" w:pos="288"/>
          <w:tab w:val="left" w:pos="1728"/>
          <w:tab w:val="left" w:pos="3312"/>
        </w:tabs>
        <w:rPr>
          <w:b/>
        </w:rPr>
      </w:pPr>
      <w:r w:rsidRPr="009C51B5">
        <w:rPr>
          <w:b/>
        </w:rPr>
        <w:t>Timber Potential</w:t>
      </w:r>
    </w:p>
    <w:p w:rsidR="007E6C7C" w:rsidRPr="007E6C7C" w:rsidRDefault="007E6C7C" w:rsidP="007E6C7C">
      <w:pPr>
        <w:tabs>
          <w:tab w:val="left" w:pos="288"/>
          <w:tab w:val="left" w:pos="1728"/>
          <w:tab w:val="left" w:pos="3312"/>
        </w:tabs>
      </w:pPr>
      <w:r w:rsidRPr="007E6C7C">
        <w:t xml:space="preserve">Overall potential is low due to the high percentage of hemlock and steep slopes limiting growing resources and access for harvesting. Younger hardwoods have </w:t>
      </w:r>
      <w:r w:rsidR="007157FE">
        <w:t>moderate</w:t>
      </w:r>
      <w:r w:rsidRPr="007E6C7C">
        <w:t xml:space="preserve"> long-term potential.</w:t>
      </w:r>
    </w:p>
    <w:p w:rsidR="009C51B5" w:rsidRPr="009C51B5" w:rsidRDefault="009C51B5">
      <w:pPr>
        <w:pStyle w:val="sectionhead"/>
      </w:pPr>
    </w:p>
    <w:p w:rsidR="006B7177" w:rsidRPr="009C51B5" w:rsidRDefault="00B707AA">
      <w:pPr>
        <w:pStyle w:val="sectionhead"/>
      </w:pPr>
      <w:r w:rsidRPr="009C51B5">
        <w:t>Pathology</w:t>
      </w:r>
    </w:p>
    <w:p w:rsidR="007E6C7C" w:rsidRPr="007E6C7C" w:rsidRDefault="007E6C7C">
      <w:pPr>
        <w:tabs>
          <w:tab w:val="left" w:pos="288"/>
          <w:tab w:val="left" w:pos="1728"/>
          <w:tab w:val="left" w:pos="3312"/>
        </w:tabs>
      </w:pPr>
      <w:r w:rsidRPr="007E6C7C">
        <w:t>The stand appears free of significant pathological problems.</w:t>
      </w:r>
    </w:p>
    <w:p w:rsidR="007E6C7C" w:rsidRPr="003177C0" w:rsidRDefault="007E6C7C">
      <w:pPr>
        <w:tabs>
          <w:tab w:val="left" w:pos="288"/>
          <w:tab w:val="left" w:pos="1728"/>
          <w:tab w:val="left" w:pos="3312"/>
        </w:tabs>
        <w:rPr>
          <w:color w:val="C0504D" w:themeColor="accent2"/>
        </w:rPr>
      </w:pPr>
    </w:p>
    <w:p w:rsidR="006B7177" w:rsidRPr="00784E0A" w:rsidRDefault="00B707AA">
      <w:pPr>
        <w:tabs>
          <w:tab w:val="left" w:pos="288"/>
          <w:tab w:val="left" w:pos="1728"/>
          <w:tab w:val="left" w:pos="3312"/>
        </w:tabs>
        <w:rPr>
          <w:b/>
        </w:rPr>
      </w:pPr>
      <w:r w:rsidRPr="00784E0A">
        <w:rPr>
          <w:b/>
        </w:rPr>
        <w:t>Regeneration and Understory Vegetation</w:t>
      </w:r>
    </w:p>
    <w:p w:rsidR="009C51B5" w:rsidRPr="007E6C7C" w:rsidRDefault="007E6C7C">
      <w:pPr>
        <w:tabs>
          <w:tab w:val="left" w:pos="288"/>
          <w:tab w:val="left" w:pos="1728"/>
          <w:tab w:val="left" w:pos="3312"/>
        </w:tabs>
      </w:pPr>
      <w:r w:rsidRPr="007E6C7C">
        <w:t xml:space="preserve">Understory vegetation is sparse or </w:t>
      </w:r>
      <w:r w:rsidR="007157FE">
        <w:t xml:space="preserve">absent </w:t>
      </w:r>
      <w:r w:rsidRPr="007E6C7C">
        <w:t>at most points. To the east where harvesting removed hemlock and stocking is lower, beech saplings dominate.</w:t>
      </w:r>
    </w:p>
    <w:p w:rsidR="00784E0A" w:rsidRDefault="00784E0A">
      <w:pPr>
        <w:pStyle w:val="sectionhead"/>
        <w:jc w:val="center"/>
        <w:rPr>
          <w:color w:val="C0504D" w:themeColor="accent2"/>
        </w:rPr>
      </w:pPr>
    </w:p>
    <w:p w:rsidR="00C07BFC" w:rsidRDefault="00C07BFC">
      <w:pPr>
        <w:pStyle w:val="sectionhead"/>
        <w:jc w:val="center"/>
      </w:pPr>
    </w:p>
    <w:p w:rsidR="007157FE" w:rsidRDefault="007157FE">
      <w:pPr>
        <w:overflowPunct/>
        <w:autoSpaceDE/>
        <w:autoSpaceDN/>
        <w:adjustRightInd/>
        <w:textAlignment w:val="auto"/>
        <w:rPr>
          <w:b/>
        </w:rPr>
      </w:pPr>
      <w:r>
        <w:br w:type="page"/>
      </w:r>
    </w:p>
    <w:p w:rsidR="006B7177" w:rsidRPr="00784E0A" w:rsidRDefault="00B707AA">
      <w:pPr>
        <w:pStyle w:val="sectionhead"/>
        <w:jc w:val="center"/>
      </w:pPr>
      <w:r w:rsidRPr="00784E0A">
        <w:lastRenderedPageBreak/>
        <w:t>Stand 2 Management Objectives</w:t>
      </w:r>
    </w:p>
    <w:p w:rsidR="006B7177" w:rsidRPr="00784E0A" w:rsidRDefault="004A40A9">
      <w:pPr>
        <w:numPr>
          <w:ilvl w:val="0"/>
          <w:numId w:val="3"/>
        </w:numPr>
        <w:tabs>
          <w:tab w:val="left" w:pos="288"/>
          <w:tab w:val="left" w:pos="1728"/>
          <w:tab w:val="left" w:pos="1872"/>
          <w:tab w:val="left" w:pos="3600"/>
          <w:tab w:val="left" w:pos="5328"/>
          <w:tab w:val="left" w:pos="7056"/>
        </w:tabs>
      </w:pPr>
      <w:r>
        <w:t>Even aged management with a 15</w:t>
      </w:r>
      <w:r w:rsidR="00B76ECF" w:rsidRPr="00784E0A">
        <w:t>0</w:t>
      </w:r>
      <w:r w:rsidR="00B707AA" w:rsidRPr="00784E0A">
        <w:t xml:space="preserve"> year rotation.</w:t>
      </w:r>
    </w:p>
    <w:p w:rsidR="00784E0A" w:rsidRPr="00784E0A" w:rsidRDefault="00B707AA">
      <w:pPr>
        <w:numPr>
          <w:ilvl w:val="0"/>
          <w:numId w:val="3"/>
        </w:numPr>
        <w:tabs>
          <w:tab w:val="left" w:pos="288"/>
          <w:tab w:val="left" w:pos="1728"/>
          <w:tab w:val="left" w:pos="1872"/>
          <w:tab w:val="left" w:pos="3600"/>
          <w:tab w:val="left" w:pos="5328"/>
          <w:tab w:val="left" w:pos="7056"/>
        </w:tabs>
        <w:spacing w:after="120"/>
      </w:pPr>
      <w:r w:rsidRPr="00784E0A">
        <w:t xml:space="preserve">Regeneration of </w:t>
      </w:r>
      <w:r w:rsidR="006851C1" w:rsidRPr="00784E0A">
        <w:t xml:space="preserve">the stand to </w:t>
      </w:r>
      <w:r w:rsidR="007157FE">
        <w:t>n</w:t>
      </w:r>
      <w:r w:rsidR="00784E0A" w:rsidRPr="00784E0A">
        <w:t>orthern hardwoods.</w:t>
      </w:r>
    </w:p>
    <w:p w:rsidR="006B7177" w:rsidRPr="00AA209D" w:rsidRDefault="00B707AA">
      <w:pPr>
        <w:pStyle w:val="sectionhead"/>
        <w:jc w:val="center"/>
      </w:pPr>
      <w:r w:rsidRPr="00AA209D">
        <w:t>Silvicultural Recommendations</w:t>
      </w:r>
    </w:p>
    <w:p w:rsidR="006B7177" w:rsidRPr="00AA209D" w:rsidRDefault="00B707AA">
      <w:pPr>
        <w:tabs>
          <w:tab w:val="left" w:pos="2016"/>
        </w:tabs>
      </w:pPr>
      <w:r w:rsidRPr="00AA209D">
        <w:t xml:space="preserve">Management should follow the </w:t>
      </w:r>
      <w:r w:rsidR="00AA209D" w:rsidRPr="00AA209D">
        <w:t xml:space="preserve">irregular </w:t>
      </w:r>
      <w:r w:rsidRPr="00AA209D">
        <w:t>shelterwood system. The next treatment should co</w:t>
      </w:r>
      <w:r w:rsidR="00C07BFC">
        <w:t>mbine harvesting and thinning and proceed with</w:t>
      </w:r>
      <w:r w:rsidRPr="00AA209D">
        <w:t xml:space="preserve"> these objectives. </w:t>
      </w:r>
    </w:p>
    <w:p w:rsidR="006B7177" w:rsidRPr="00AA209D" w:rsidRDefault="006B7177">
      <w:pPr>
        <w:tabs>
          <w:tab w:val="left" w:pos="2016"/>
        </w:tabs>
      </w:pPr>
    </w:p>
    <w:p w:rsidR="004A40A9" w:rsidRDefault="004A40A9" w:rsidP="004A40A9">
      <w:pPr>
        <w:numPr>
          <w:ilvl w:val="0"/>
          <w:numId w:val="23"/>
        </w:numPr>
        <w:spacing w:after="120"/>
        <w:rPr>
          <w:szCs w:val="20"/>
        </w:rPr>
      </w:pPr>
      <w:r w:rsidRPr="004A40A9">
        <w:rPr>
          <w:szCs w:val="20"/>
        </w:rPr>
        <w:t xml:space="preserve"> Where the older class dominates, thinning should reduce basal area to approximately 105 sq. ft. per acre and release high quality hardwoods </w:t>
      </w:r>
      <w:r>
        <w:rPr>
          <w:szCs w:val="20"/>
        </w:rPr>
        <w:t xml:space="preserve">and hemlocks </w:t>
      </w:r>
      <w:r w:rsidRPr="004A40A9">
        <w:rPr>
          <w:szCs w:val="20"/>
        </w:rPr>
        <w:t xml:space="preserve">for growth. Reserved trees should be evenly spaced at </w:t>
      </w:r>
      <w:r w:rsidR="007157FE">
        <w:rPr>
          <w:szCs w:val="20"/>
        </w:rPr>
        <w:t>20</w:t>
      </w:r>
      <w:r w:rsidRPr="004A40A9">
        <w:rPr>
          <w:szCs w:val="20"/>
        </w:rPr>
        <w:t xml:space="preserve"> feet. </w:t>
      </w:r>
    </w:p>
    <w:p w:rsidR="004A40A9" w:rsidRDefault="004A40A9" w:rsidP="004A40A9">
      <w:pPr>
        <w:numPr>
          <w:ilvl w:val="0"/>
          <w:numId w:val="23"/>
        </w:numPr>
        <w:spacing w:after="120"/>
        <w:rPr>
          <w:szCs w:val="20"/>
        </w:rPr>
      </w:pPr>
      <w:r w:rsidRPr="004A40A9">
        <w:rPr>
          <w:szCs w:val="20"/>
        </w:rPr>
        <w:t>I</w:t>
      </w:r>
      <w:r>
        <w:rPr>
          <w:szCs w:val="20"/>
        </w:rPr>
        <w:t>n concentrations of good quality younger</w:t>
      </w:r>
      <w:r w:rsidRPr="004A40A9">
        <w:rPr>
          <w:szCs w:val="20"/>
        </w:rPr>
        <w:t xml:space="preserve"> trees, harvesting of </w:t>
      </w:r>
      <w:r w:rsidR="007157FE">
        <w:rPr>
          <w:szCs w:val="20"/>
        </w:rPr>
        <w:t xml:space="preserve">groups of </w:t>
      </w:r>
      <w:r w:rsidRPr="004A40A9">
        <w:rPr>
          <w:szCs w:val="20"/>
        </w:rPr>
        <w:t xml:space="preserve">older trees should release those in the younger class. </w:t>
      </w:r>
      <w:r w:rsidR="007157FE">
        <w:rPr>
          <w:szCs w:val="20"/>
        </w:rPr>
        <w:t xml:space="preserve">Groups will approach 1/3 acre in area and in combination remove approximately 5 acres of the overstory. </w:t>
      </w:r>
    </w:p>
    <w:p w:rsidR="007157FE" w:rsidRPr="004A40A9" w:rsidRDefault="007157FE" w:rsidP="004A40A9">
      <w:pPr>
        <w:numPr>
          <w:ilvl w:val="0"/>
          <w:numId w:val="23"/>
        </w:numPr>
        <w:spacing w:after="120"/>
        <w:rPr>
          <w:szCs w:val="20"/>
        </w:rPr>
      </w:pPr>
      <w:r>
        <w:rPr>
          <w:szCs w:val="20"/>
        </w:rPr>
        <w:t>Overall, the recommended treatment will reduce stocking to basal area 95 sq. ft. per acres.</w:t>
      </w:r>
    </w:p>
    <w:p w:rsidR="006B7177" w:rsidRPr="00AA209D" w:rsidRDefault="00B707AA">
      <w:pPr>
        <w:pStyle w:val="sectionhead"/>
      </w:pPr>
      <w:r w:rsidRPr="00AA209D">
        <w:t>Schedule of Treatments</w:t>
      </w:r>
    </w:p>
    <w:p w:rsidR="006B7177" w:rsidRPr="00AA209D" w:rsidRDefault="00B707AA">
      <w:pPr>
        <w:pStyle w:val="sectionhead"/>
        <w:rPr>
          <w:b w:val="0"/>
        </w:rPr>
      </w:pPr>
      <w:r w:rsidRPr="00AA209D">
        <w:rPr>
          <w:b w:val="0"/>
        </w:rPr>
        <w:t>The next treatme</w:t>
      </w:r>
      <w:r w:rsidR="0082044C" w:rsidRPr="00AA209D">
        <w:rPr>
          <w:b w:val="0"/>
        </w:rPr>
        <w:t>nt should take place in</w:t>
      </w:r>
      <w:r w:rsidR="004A40A9">
        <w:rPr>
          <w:b w:val="0"/>
        </w:rPr>
        <w:t xml:space="preserve"> 20</w:t>
      </w:r>
      <w:r w:rsidR="007157FE">
        <w:rPr>
          <w:b w:val="0"/>
        </w:rPr>
        <w:t>16</w:t>
      </w:r>
      <w:r w:rsidRPr="00AA209D">
        <w:rPr>
          <w:b w:val="0"/>
        </w:rPr>
        <w:t>.</w:t>
      </w:r>
    </w:p>
    <w:p w:rsidR="00036261" w:rsidRDefault="00B707AA">
      <w:pPr>
        <w:overflowPunct/>
        <w:autoSpaceDE/>
        <w:autoSpaceDN/>
        <w:adjustRightInd/>
        <w:textAlignment w:val="auto"/>
        <w:rPr>
          <w:b/>
          <w:caps/>
          <w:color w:val="C0504D" w:themeColor="accent2"/>
          <w:kern w:val="28"/>
        </w:rPr>
      </w:pPr>
      <w:r w:rsidRPr="003177C0">
        <w:rPr>
          <w:color w:val="C0504D" w:themeColor="accent2"/>
        </w:rPr>
        <w:br w:type="page"/>
      </w:r>
    </w:p>
    <w:p w:rsidR="00036261" w:rsidRPr="003655D9" w:rsidRDefault="00036261" w:rsidP="00036261">
      <w:pPr>
        <w:spacing w:after="120"/>
        <w:outlineLvl w:val="0"/>
        <w:rPr>
          <w:b/>
          <w:caps/>
        </w:rPr>
      </w:pPr>
      <w:r w:rsidRPr="003655D9">
        <w:rPr>
          <w:b/>
          <w:caps/>
        </w:rPr>
        <w:lastRenderedPageBreak/>
        <w:t>Stand 3</w:t>
      </w:r>
      <w:r>
        <w:rPr>
          <w:b/>
          <w:caps/>
        </w:rPr>
        <w:tab/>
        <w:t>white pine, hardwoods</w:t>
      </w:r>
    </w:p>
    <w:p w:rsidR="00036261" w:rsidRPr="003655D9" w:rsidRDefault="00B10936" w:rsidP="00036261">
      <w:r>
        <w:rPr>
          <w:noProof/>
        </w:rPr>
        <w:object w:dxaOrig="7551" w:dyaOrig="3672">
          <v:shape id="_x0000_i1034" type="#_x0000_t75" alt="" style="width:378pt;height:183pt;mso-width-percent:0;mso-height-percent:0;mso-width-percent:0;mso-height-percent:0" o:ole="">
            <v:imagedata r:id="rId12" o:title=""/>
          </v:shape>
          <o:OLEObject Type="Embed" ProgID="Excel.Sheet.12" ShapeID="_x0000_i1034" DrawAspect="Content" ObjectID="_1619956736" r:id="rId13"/>
        </w:object>
      </w:r>
    </w:p>
    <w:p w:rsidR="00036261" w:rsidRDefault="00036261" w:rsidP="00036261">
      <w:pPr>
        <w:rPr>
          <w:b/>
        </w:rPr>
      </w:pPr>
    </w:p>
    <w:p w:rsidR="00036261" w:rsidRPr="00036261" w:rsidRDefault="00036261" w:rsidP="00036261">
      <w:r>
        <w:rPr>
          <w:b/>
        </w:rPr>
        <w:t xml:space="preserve">Sampling: </w:t>
      </w:r>
      <w:r>
        <w:t>Six 20-factor prism points on November 25</w:t>
      </w:r>
      <w:r w:rsidRPr="00036261">
        <w:rPr>
          <w:vertAlign w:val="superscript"/>
        </w:rPr>
        <w:t>th</w:t>
      </w:r>
      <w:r>
        <w:t>, 2013.</w:t>
      </w:r>
    </w:p>
    <w:p w:rsidR="00036261" w:rsidRDefault="00036261" w:rsidP="00036261">
      <w:pPr>
        <w:rPr>
          <w:b/>
        </w:rPr>
      </w:pPr>
    </w:p>
    <w:p w:rsidR="00036261" w:rsidRPr="003655D9" w:rsidRDefault="00036261" w:rsidP="00036261">
      <w:pPr>
        <w:rPr>
          <w:b/>
        </w:rPr>
      </w:pPr>
      <w:r w:rsidRPr="003655D9">
        <w:rPr>
          <w:b/>
        </w:rPr>
        <w:t>Description and History</w:t>
      </w:r>
    </w:p>
    <w:p w:rsidR="00036261" w:rsidRPr="003655D9" w:rsidRDefault="00036261" w:rsidP="001326EA">
      <w:pPr>
        <w:spacing w:after="60"/>
      </w:pPr>
      <w:r w:rsidRPr="003655D9">
        <w:t>This stand developed in a meadow and consists of patches of white pine approximately 50 years in age and individual pines of similar age scattered through concentrations of younger hardwood</w:t>
      </w:r>
      <w:r w:rsidR="001326EA">
        <w:t>s</w:t>
      </w:r>
      <w:r w:rsidRPr="003655D9">
        <w:t xml:space="preserve"> in </w:t>
      </w:r>
      <w:r w:rsidR="001326EA">
        <w:t xml:space="preserve">the large sapling to small pole-size </w:t>
      </w:r>
      <w:r w:rsidRPr="003655D9">
        <w:t xml:space="preserve">class. The pine's aggressive early growth allowed them to establish dominance. </w:t>
      </w:r>
    </w:p>
    <w:p w:rsidR="00036261" w:rsidRPr="003655D9" w:rsidRDefault="00036261" w:rsidP="00036261">
      <w:r w:rsidRPr="003655D9">
        <w:t>Thinning in 1995 removed rough quality dominant pines.</w:t>
      </w:r>
      <w:r w:rsidR="001326EA">
        <w:t xml:space="preserve"> Further </w:t>
      </w:r>
      <w:r w:rsidR="00B25A95">
        <w:t>cutting</w:t>
      </w:r>
      <w:r w:rsidR="001326EA">
        <w:t xml:space="preserve"> within the past five years </w:t>
      </w:r>
      <w:r w:rsidR="00B25A95">
        <w:t xml:space="preserve">harvested </w:t>
      </w:r>
      <w:r w:rsidR="007157FE">
        <w:t xml:space="preserve">sawtimber quality </w:t>
      </w:r>
      <w:r w:rsidR="001326EA">
        <w:t>pines</w:t>
      </w:r>
      <w:r w:rsidR="007157FE">
        <w:t>,</w:t>
      </w:r>
      <w:r w:rsidR="001326EA">
        <w:t xml:space="preserve"> releasing younger hardwoods.</w:t>
      </w:r>
    </w:p>
    <w:p w:rsidR="00036261" w:rsidRPr="003655D9" w:rsidRDefault="00036261" w:rsidP="00036261">
      <w:pPr>
        <w:tabs>
          <w:tab w:val="left" w:pos="1728"/>
          <w:tab w:val="left" w:pos="1872"/>
          <w:tab w:val="left" w:pos="7056"/>
        </w:tabs>
        <w:rPr>
          <w:b/>
        </w:rPr>
      </w:pPr>
    </w:p>
    <w:p w:rsidR="00036261" w:rsidRPr="003655D9" w:rsidRDefault="00036261" w:rsidP="00036261">
      <w:pPr>
        <w:tabs>
          <w:tab w:val="left" w:pos="1728"/>
          <w:tab w:val="left" w:pos="1872"/>
          <w:tab w:val="left" w:pos="7056"/>
        </w:tabs>
        <w:rPr>
          <w:b/>
        </w:rPr>
      </w:pPr>
      <w:r w:rsidRPr="003655D9">
        <w:rPr>
          <w:b/>
        </w:rPr>
        <w:t>Pathology</w:t>
      </w:r>
    </w:p>
    <w:p w:rsidR="00036261" w:rsidRPr="003655D9" w:rsidRDefault="00036261" w:rsidP="001326EA">
      <w:pPr>
        <w:tabs>
          <w:tab w:val="left" w:pos="1728"/>
          <w:tab w:val="left" w:pos="1872"/>
          <w:tab w:val="left" w:pos="7056"/>
        </w:tabs>
        <w:spacing w:after="60"/>
      </w:pPr>
      <w:r w:rsidRPr="003655D9">
        <w:t>White pine weevil has periodically affected the white pines. The adult moth lays its eggs on the growing terminal shoot of the pine stem and on hatching, juvenile weevil</w:t>
      </w:r>
      <w:r w:rsidR="00B25A95">
        <w:t xml:space="preserve"> larvae</w:t>
      </w:r>
      <w:r w:rsidRPr="003655D9">
        <w:t xml:space="preserve"> feed on the shoot and kill it. This allows a radial branch to take over in forming the main stem of the tree. Although this has small </w:t>
      </w:r>
      <w:r>
        <w:t>e</w:t>
      </w:r>
      <w:r w:rsidRPr="003655D9">
        <w:t>ffect on the health of the tree, it can result in a significant reduction in timber quality.</w:t>
      </w:r>
    </w:p>
    <w:p w:rsidR="00036261" w:rsidRPr="003655D9" w:rsidRDefault="00036261" w:rsidP="00036261">
      <w:pPr>
        <w:tabs>
          <w:tab w:val="left" w:pos="1728"/>
          <w:tab w:val="left" w:pos="1872"/>
          <w:tab w:val="left" w:pos="7056"/>
        </w:tabs>
      </w:pPr>
      <w:r w:rsidRPr="003655D9">
        <w:t>Dominant pines with ample growing space are those most negatively affected by the weevil. Radial branches developing into stems have space to grow outward rather than upward and sawtimber quality is consequently poor. Reduction in quality is far less in closely grown pine. Well stocked areas retain good potential.</w:t>
      </w:r>
    </w:p>
    <w:p w:rsidR="00036261" w:rsidRPr="003655D9" w:rsidRDefault="00036261" w:rsidP="00036261"/>
    <w:p w:rsidR="001326EA" w:rsidRPr="00A207BC" w:rsidRDefault="001326EA" w:rsidP="001326EA">
      <w:pPr>
        <w:pStyle w:val="Header"/>
      </w:pPr>
      <w:r w:rsidRPr="00A207BC">
        <w:t>Site and Soils</w:t>
      </w:r>
    </w:p>
    <w:p w:rsidR="001326EA" w:rsidRPr="009C51B5" w:rsidRDefault="001326EA" w:rsidP="001326EA">
      <w:pPr>
        <w:pStyle w:val="Header"/>
        <w:rPr>
          <w:b w:val="0"/>
          <w:bCs/>
        </w:rPr>
      </w:pPr>
      <w:r w:rsidRPr="009C51B5">
        <w:rPr>
          <w:b w:val="0"/>
          <w:bCs/>
        </w:rPr>
        <w:t xml:space="preserve">The NRCS soil survey classifies the soils in this stand as </w:t>
      </w:r>
      <w:r w:rsidR="00232FB5">
        <w:rPr>
          <w:b w:val="0"/>
          <w:bCs/>
        </w:rPr>
        <w:t>Tunbridge – Lyman Fine Sandy Loams</w:t>
      </w:r>
      <w:r>
        <w:rPr>
          <w:b w:val="0"/>
          <w:bCs/>
        </w:rPr>
        <w:t xml:space="preserve"> with site </w:t>
      </w:r>
      <w:r w:rsidR="00232FB5">
        <w:rPr>
          <w:b w:val="0"/>
          <w:bCs/>
        </w:rPr>
        <w:t>2</w:t>
      </w:r>
      <w:r w:rsidRPr="009C51B5">
        <w:rPr>
          <w:b w:val="0"/>
          <w:bCs/>
        </w:rPr>
        <w:t xml:space="preserve"> potential for timber growth. </w:t>
      </w:r>
    </w:p>
    <w:p w:rsidR="001326EA" w:rsidRDefault="001326EA" w:rsidP="00036261">
      <w:pPr>
        <w:rPr>
          <w:b/>
        </w:rPr>
      </w:pPr>
    </w:p>
    <w:p w:rsidR="00036261" w:rsidRPr="003655D9" w:rsidRDefault="00036261" w:rsidP="00036261">
      <w:pPr>
        <w:rPr>
          <w:b/>
        </w:rPr>
      </w:pPr>
      <w:r w:rsidRPr="003655D9">
        <w:rPr>
          <w:b/>
        </w:rPr>
        <w:t>Timber Quality</w:t>
      </w:r>
    </w:p>
    <w:p w:rsidR="001326EA" w:rsidRDefault="00036261" w:rsidP="00036261">
      <w:pPr>
        <w:rPr>
          <w:bCs/>
        </w:rPr>
      </w:pPr>
      <w:r w:rsidRPr="003655D9">
        <w:rPr>
          <w:bCs/>
        </w:rPr>
        <w:t xml:space="preserve">The </w:t>
      </w:r>
      <w:r w:rsidR="001326EA">
        <w:rPr>
          <w:bCs/>
        </w:rPr>
        <w:t>remaining pines have fair potential in both the near-term and the long-term. Younger hardwoods including red maple and sugar maple have good long-term potential.</w:t>
      </w:r>
    </w:p>
    <w:p w:rsidR="00036261" w:rsidRPr="003655D9" w:rsidRDefault="00036261" w:rsidP="00036261">
      <w:pPr>
        <w:rPr>
          <w:b/>
        </w:rPr>
      </w:pPr>
    </w:p>
    <w:p w:rsidR="001326EA" w:rsidRDefault="001326EA">
      <w:pPr>
        <w:overflowPunct/>
        <w:autoSpaceDE/>
        <w:autoSpaceDN/>
        <w:adjustRightInd/>
        <w:textAlignment w:val="auto"/>
        <w:rPr>
          <w:b/>
        </w:rPr>
      </w:pPr>
    </w:p>
    <w:p w:rsidR="00036261" w:rsidRPr="003655D9" w:rsidRDefault="00232FB5" w:rsidP="001326EA">
      <w:pPr>
        <w:jc w:val="center"/>
        <w:rPr>
          <w:b/>
        </w:rPr>
      </w:pPr>
      <w:r>
        <w:rPr>
          <w:b/>
        </w:rPr>
        <w:lastRenderedPageBreak/>
        <w:t xml:space="preserve">Stand 3 Management </w:t>
      </w:r>
      <w:r w:rsidR="00036261" w:rsidRPr="003655D9">
        <w:rPr>
          <w:b/>
        </w:rPr>
        <w:t>Objectives</w:t>
      </w:r>
    </w:p>
    <w:p w:rsidR="00036261" w:rsidRDefault="00036261" w:rsidP="00C07BFC">
      <w:pPr>
        <w:pStyle w:val="ListParagraph"/>
        <w:numPr>
          <w:ilvl w:val="0"/>
          <w:numId w:val="25"/>
        </w:numPr>
      </w:pPr>
      <w:r w:rsidRPr="003655D9">
        <w:t>Even aged management with a 100-year rotation.</w:t>
      </w:r>
    </w:p>
    <w:p w:rsidR="001326EA" w:rsidRPr="003655D9" w:rsidRDefault="001326EA" w:rsidP="00C07BFC">
      <w:pPr>
        <w:pStyle w:val="ListParagraph"/>
        <w:numPr>
          <w:ilvl w:val="0"/>
          <w:numId w:val="25"/>
        </w:numPr>
      </w:pPr>
      <w:r>
        <w:t>Regeneration of the stand to northern hardwoods.</w:t>
      </w:r>
    </w:p>
    <w:p w:rsidR="001326EA" w:rsidRDefault="001326EA" w:rsidP="00036261">
      <w:pPr>
        <w:rPr>
          <w:b/>
        </w:rPr>
      </w:pPr>
    </w:p>
    <w:p w:rsidR="00036261" w:rsidRPr="003655D9" w:rsidRDefault="00036261" w:rsidP="001326EA">
      <w:pPr>
        <w:jc w:val="center"/>
        <w:rPr>
          <w:b/>
        </w:rPr>
      </w:pPr>
      <w:r w:rsidRPr="003655D9">
        <w:rPr>
          <w:b/>
        </w:rPr>
        <w:t>Silvicultural Recommendations</w:t>
      </w:r>
    </w:p>
    <w:p w:rsidR="00036261" w:rsidRPr="003655D9" w:rsidRDefault="00036261" w:rsidP="00036261">
      <w:r w:rsidRPr="003655D9">
        <w:t xml:space="preserve">Management should </w:t>
      </w:r>
      <w:r w:rsidR="001326EA">
        <w:t xml:space="preserve">continue under the </w:t>
      </w:r>
      <w:r w:rsidRPr="003655D9">
        <w:t>irregular shelterwood system.</w:t>
      </w:r>
      <w:r w:rsidR="00BD491A">
        <w:t xml:space="preserve"> </w:t>
      </w:r>
      <w:r w:rsidR="001326EA">
        <w:t>The next treatment should combine harvesting and thinning and should proceed with the following objectives.</w:t>
      </w:r>
      <w:r w:rsidRPr="003655D9">
        <w:t xml:space="preserve"> </w:t>
      </w:r>
    </w:p>
    <w:p w:rsidR="00036261" w:rsidRPr="003655D9" w:rsidRDefault="00036261" w:rsidP="00036261"/>
    <w:p w:rsidR="001326EA" w:rsidRDefault="001326EA" w:rsidP="00036261">
      <w:pPr>
        <w:numPr>
          <w:ilvl w:val="0"/>
          <w:numId w:val="24"/>
        </w:numPr>
        <w:spacing w:after="120"/>
      </w:pPr>
      <w:r>
        <w:t xml:space="preserve">Where young hardwoods are fully stocked and occur with poor quality </w:t>
      </w:r>
      <w:r w:rsidR="00B25A95">
        <w:t xml:space="preserve">individual </w:t>
      </w:r>
      <w:r>
        <w:t>older pines, harvesting should remove the pines to fully release the younger class.</w:t>
      </w:r>
    </w:p>
    <w:p w:rsidR="001326EA" w:rsidRDefault="00B25A95" w:rsidP="00036261">
      <w:pPr>
        <w:numPr>
          <w:ilvl w:val="0"/>
          <w:numId w:val="24"/>
        </w:numPr>
        <w:spacing w:after="120"/>
      </w:pPr>
      <w:r>
        <w:t xml:space="preserve">Where the pines have good long-term potential and are well stocked, </w:t>
      </w:r>
      <w:r w:rsidR="001326EA">
        <w:t xml:space="preserve">thinning </w:t>
      </w:r>
      <w:r w:rsidR="007222D3">
        <w:t xml:space="preserve">should treat </w:t>
      </w:r>
      <w:r w:rsidR="001326EA">
        <w:t>both age classes</w:t>
      </w:r>
      <w:r>
        <w:t xml:space="preserve"> a single entity</w:t>
      </w:r>
      <w:r w:rsidR="001326EA">
        <w:t xml:space="preserve">, </w:t>
      </w:r>
      <w:r w:rsidR="007222D3">
        <w:t>releasing</w:t>
      </w:r>
      <w:r w:rsidR="001326EA">
        <w:t xml:space="preserve"> high quality younger hardwoods and widely spaced pines with good long-term characteristics for growth.</w:t>
      </w:r>
    </w:p>
    <w:p w:rsidR="001326EA" w:rsidRDefault="001326EA" w:rsidP="00036261">
      <w:pPr>
        <w:numPr>
          <w:ilvl w:val="0"/>
          <w:numId w:val="24"/>
        </w:numPr>
        <w:spacing w:after="120"/>
      </w:pPr>
      <w:r>
        <w:t xml:space="preserve">The combined harvest and thinning should reserve average stocking </w:t>
      </w:r>
      <w:r w:rsidR="00B25A95">
        <w:t>at an average</w:t>
      </w:r>
      <w:r>
        <w:t xml:space="preserve"> basal area </w:t>
      </w:r>
      <w:r w:rsidR="00B25A95">
        <w:t>8</w:t>
      </w:r>
      <w:r>
        <w:t>0 square feet per acre.</w:t>
      </w:r>
    </w:p>
    <w:p w:rsidR="00232FB5" w:rsidRPr="00AA209D" w:rsidRDefault="00232FB5" w:rsidP="00232FB5">
      <w:pPr>
        <w:pStyle w:val="sectionhead"/>
      </w:pPr>
      <w:r w:rsidRPr="00AA209D">
        <w:t>Schedule of Treatments</w:t>
      </w:r>
    </w:p>
    <w:p w:rsidR="00232FB5" w:rsidRPr="00AA209D" w:rsidRDefault="00232FB5" w:rsidP="00232FB5">
      <w:pPr>
        <w:pStyle w:val="sectionhead"/>
        <w:rPr>
          <w:b w:val="0"/>
        </w:rPr>
      </w:pPr>
      <w:r w:rsidRPr="00AA209D">
        <w:rPr>
          <w:b w:val="0"/>
        </w:rPr>
        <w:t>The next treatment should take place in</w:t>
      </w:r>
      <w:r>
        <w:rPr>
          <w:b w:val="0"/>
        </w:rPr>
        <w:t xml:space="preserve"> 2024</w:t>
      </w:r>
      <w:r w:rsidRPr="00AA209D">
        <w:rPr>
          <w:b w:val="0"/>
        </w:rPr>
        <w:t>.</w:t>
      </w:r>
    </w:p>
    <w:p w:rsidR="001326EA" w:rsidRDefault="001326EA">
      <w:pPr>
        <w:overflowPunct/>
        <w:autoSpaceDE/>
        <w:autoSpaceDN/>
        <w:adjustRightInd/>
        <w:textAlignment w:val="auto"/>
      </w:pPr>
    </w:p>
    <w:p w:rsidR="00232FB5" w:rsidRDefault="00232FB5">
      <w:pPr>
        <w:overflowPunct/>
        <w:autoSpaceDE/>
        <w:autoSpaceDN/>
        <w:adjustRightInd/>
        <w:textAlignment w:val="auto"/>
        <w:rPr>
          <w:b/>
          <w:smallCaps/>
        </w:rPr>
      </w:pPr>
      <w:r>
        <w:rPr>
          <w:b/>
          <w:smallCaps/>
        </w:rPr>
        <w:br w:type="page"/>
      </w:r>
    </w:p>
    <w:p w:rsidR="001326EA" w:rsidRDefault="001326EA" w:rsidP="005F3404">
      <w:pPr>
        <w:pStyle w:val="Heading1"/>
      </w:pPr>
      <w:r w:rsidRPr="00561DDB">
        <w:lastRenderedPageBreak/>
        <w:t xml:space="preserve">Stand </w:t>
      </w:r>
      <w:r>
        <w:t>4</w:t>
      </w:r>
      <w:r>
        <w:tab/>
      </w:r>
      <w:r w:rsidRPr="001326EA">
        <w:t>hardwoods, white pine</w:t>
      </w:r>
      <w:r>
        <w:t xml:space="preserve"> </w:t>
      </w:r>
    </w:p>
    <w:p w:rsidR="005F3404" w:rsidRPr="005F3404" w:rsidRDefault="005F3404" w:rsidP="005F3404"/>
    <w:bookmarkStart w:id="83" w:name="_MON_1447563846"/>
    <w:bookmarkEnd w:id="83"/>
    <w:p w:rsidR="001326EA" w:rsidRPr="00561DDB" w:rsidRDefault="00B10936" w:rsidP="001326EA">
      <w:pPr>
        <w:spacing w:line="240" w:lineRule="atLeast"/>
      </w:pPr>
      <w:r>
        <w:rPr>
          <w:noProof/>
        </w:rPr>
        <w:object w:dxaOrig="7551" w:dyaOrig="4889">
          <v:shape id="_x0000_i1033" type="#_x0000_t75" alt="" style="width:378pt;height:244pt;mso-width-percent:0;mso-height-percent:0;mso-width-percent:0;mso-height-percent:0" o:ole="">
            <v:imagedata r:id="rId14" o:title=""/>
          </v:shape>
          <o:OLEObject Type="Embed" ProgID="Excel.Sheet.12" ShapeID="_x0000_i1033" DrawAspect="Content" ObjectID="_1619956737" r:id="rId15"/>
        </w:object>
      </w:r>
    </w:p>
    <w:p w:rsidR="005F3404" w:rsidRDefault="005F3404" w:rsidP="005F3404">
      <w:pPr>
        <w:spacing w:line="240" w:lineRule="atLeast"/>
        <w:rPr>
          <w:b/>
        </w:rPr>
      </w:pPr>
    </w:p>
    <w:p w:rsidR="005F3404" w:rsidRDefault="005F3404" w:rsidP="005F3404">
      <w:pPr>
        <w:spacing w:after="120" w:line="240" w:lineRule="atLeast"/>
        <w:rPr>
          <w:b/>
        </w:rPr>
      </w:pPr>
      <w:r>
        <w:rPr>
          <w:b/>
        </w:rPr>
        <w:t xml:space="preserve">Sampling: </w:t>
      </w:r>
      <w:r w:rsidRPr="00F16B20">
        <w:t>Seven 20-factor prism points on November 25</w:t>
      </w:r>
      <w:r w:rsidRPr="00F16B20">
        <w:rPr>
          <w:vertAlign w:val="superscript"/>
        </w:rPr>
        <w:t>th</w:t>
      </w:r>
      <w:r w:rsidRPr="00F16B20">
        <w:t>, 2013.</w:t>
      </w:r>
    </w:p>
    <w:p w:rsidR="001326EA" w:rsidRPr="00561DDB" w:rsidRDefault="001326EA" w:rsidP="001326EA">
      <w:pPr>
        <w:spacing w:line="240" w:lineRule="atLeast"/>
        <w:rPr>
          <w:b/>
        </w:rPr>
      </w:pPr>
      <w:r w:rsidRPr="00561DDB">
        <w:rPr>
          <w:b/>
        </w:rPr>
        <w:t>Description and History</w:t>
      </w:r>
    </w:p>
    <w:p w:rsidR="001326EA" w:rsidRPr="00561DDB" w:rsidRDefault="001326EA" w:rsidP="001326EA">
      <w:pPr>
        <w:tabs>
          <w:tab w:val="left" w:pos="288"/>
          <w:tab w:val="left" w:pos="1728"/>
          <w:tab w:val="left" w:pos="2016"/>
          <w:tab w:val="left" w:pos="3600"/>
          <w:tab w:val="left" w:pos="5328"/>
          <w:tab w:val="left" w:pos="7200"/>
        </w:tabs>
        <w:spacing w:after="120"/>
      </w:pPr>
      <w:r w:rsidRPr="00561DDB">
        <w:t>Th</w:t>
      </w:r>
      <w:r w:rsidR="005F3404">
        <w:t>e</w:t>
      </w:r>
      <w:r w:rsidRPr="00561DDB">
        <w:t xml:space="preserve"> stand developed in lands abandon</w:t>
      </w:r>
      <w:r w:rsidR="00232FB5">
        <w:t>ed from agricultural beginning 8</w:t>
      </w:r>
      <w:r w:rsidRPr="00561DDB">
        <w:t>0 years ago. Lands to the north near the road and farmstead were used as pasture more recently t</w:t>
      </w:r>
      <w:r w:rsidR="00232FB5">
        <w:t>han those to the south. About 3</w:t>
      </w:r>
      <w:r w:rsidRPr="00561DDB">
        <w:t xml:space="preserve">5 years ago, a limited harvest of rough quality pines created canopy openings within which spruce and hardwood saplings have developed. </w:t>
      </w:r>
    </w:p>
    <w:p w:rsidR="001326EA" w:rsidRPr="00561DDB" w:rsidRDefault="001326EA" w:rsidP="001326EA">
      <w:pPr>
        <w:tabs>
          <w:tab w:val="left" w:pos="288"/>
          <w:tab w:val="left" w:pos="1728"/>
          <w:tab w:val="left" w:pos="2016"/>
          <w:tab w:val="left" w:pos="3600"/>
          <w:tab w:val="left" w:pos="5328"/>
          <w:tab w:val="left" w:pos="7200"/>
        </w:tabs>
        <w:spacing w:after="120"/>
      </w:pPr>
      <w:r w:rsidRPr="00561DDB">
        <w:t>Pine is most important in the species composition near the stand boundaries; spruce and the hardwoods occur in greater frequency toward the center of the stand. Aspen and spruce are clustered while red maple, white birch, and cherry are more uniformly distributed there.  The other tree species occur infrequently.</w:t>
      </w:r>
    </w:p>
    <w:p w:rsidR="001326EA" w:rsidRPr="00561DDB" w:rsidRDefault="001326EA" w:rsidP="001326EA">
      <w:pPr>
        <w:tabs>
          <w:tab w:val="left" w:pos="288"/>
          <w:tab w:val="left" w:pos="1728"/>
          <w:tab w:val="left" w:pos="2016"/>
          <w:tab w:val="left" w:pos="3600"/>
          <w:tab w:val="left" w:pos="5328"/>
          <w:tab w:val="left" w:pos="7200"/>
        </w:tabs>
        <w:spacing w:after="120"/>
      </w:pPr>
      <w:r w:rsidRPr="00561DDB">
        <w:t>The pines became established partly as a result of deer and cattle food preferences. Cattle will consume hardwood seedlings while avoiding pine; deer browse freely on most hardwood buds and browse pine saplings lightly. Pastures were often kept clear of hardwoods. These provided necessary fuel for heat and cooking. Pines were bypassed because they produce creosote when burned, increasing the risk of chimney fires. Consequently, a pine seed source was often</w:t>
      </w:r>
      <w:r w:rsidR="005F3404">
        <w:t xml:space="preserve"> available near the farmstead. </w:t>
      </w:r>
      <w:r w:rsidRPr="00561DDB">
        <w:t>Further, pine’s heavy seed can penetrate grass cover more effectively than light seeded hardwoods.</w:t>
      </w:r>
    </w:p>
    <w:p w:rsidR="001326EA" w:rsidRPr="00561DDB" w:rsidRDefault="001326EA" w:rsidP="001326EA">
      <w:pPr>
        <w:tabs>
          <w:tab w:val="left" w:pos="288"/>
          <w:tab w:val="left" w:pos="1728"/>
          <w:tab w:val="left" w:pos="2016"/>
          <w:tab w:val="left" w:pos="3600"/>
          <w:tab w:val="left" w:pos="5328"/>
          <w:tab w:val="left" w:pos="7200"/>
        </w:tabs>
        <w:spacing w:after="120"/>
      </w:pPr>
      <w:r w:rsidRPr="00561DDB">
        <w:t>The stand area to the north contains an extensive shrub component and former pasturing influenced its species composition. Hawthorn, juniper, meadowsweet and steeplebush are present in the understory. All are unpalatable and advance when cattle periodically use a pasture reverting to woodland.</w:t>
      </w:r>
    </w:p>
    <w:p w:rsidR="001326EA" w:rsidRPr="00561DDB" w:rsidRDefault="001326EA" w:rsidP="001326EA">
      <w:pPr>
        <w:tabs>
          <w:tab w:val="left" w:pos="288"/>
          <w:tab w:val="left" w:pos="1728"/>
          <w:tab w:val="left" w:pos="2016"/>
          <w:tab w:val="left" w:pos="3600"/>
          <w:tab w:val="left" w:pos="5328"/>
          <w:tab w:val="left" w:pos="7200"/>
        </w:tabs>
        <w:spacing w:after="120"/>
      </w:pPr>
      <w:r w:rsidRPr="00561DDB">
        <w:t>The only recent treatment in the stand's history was a small patch clearcut in 1987 to improve grouse habitat. The treated area is located along the northwestern edge of the wetland.</w:t>
      </w:r>
    </w:p>
    <w:p w:rsidR="001326EA" w:rsidRPr="00561DDB" w:rsidRDefault="001326EA" w:rsidP="001326EA">
      <w:pPr>
        <w:spacing w:line="240" w:lineRule="atLeast"/>
        <w:rPr>
          <w:b/>
        </w:rPr>
      </w:pPr>
      <w:r w:rsidRPr="00561DDB">
        <w:rPr>
          <w:b/>
        </w:rPr>
        <w:lastRenderedPageBreak/>
        <w:t>Regeneration</w:t>
      </w:r>
    </w:p>
    <w:p w:rsidR="001326EA" w:rsidRPr="00561DDB" w:rsidRDefault="00232FB5" w:rsidP="001326EA">
      <w:pPr>
        <w:tabs>
          <w:tab w:val="left" w:pos="288"/>
          <w:tab w:val="left" w:pos="1728"/>
          <w:tab w:val="left" w:pos="2016"/>
          <w:tab w:val="left" w:pos="3600"/>
          <w:tab w:val="left" w:pos="5328"/>
          <w:tab w:val="left" w:pos="7200"/>
        </w:tabs>
        <w:spacing w:after="120"/>
      </w:pPr>
      <w:r>
        <w:t xml:space="preserve">Beech and striped maple saplings dominate the understory throughout much of the stand area. Scattered whiter pine and red spruce saplings occur as well. </w:t>
      </w:r>
    </w:p>
    <w:p w:rsidR="001326EA" w:rsidRPr="00561DDB" w:rsidRDefault="001326EA" w:rsidP="001326EA">
      <w:pPr>
        <w:spacing w:line="240" w:lineRule="atLeast"/>
        <w:rPr>
          <w:b/>
        </w:rPr>
      </w:pPr>
      <w:r w:rsidRPr="00561DDB">
        <w:rPr>
          <w:b/>
        </w:rPr>
        <w:t>Wildlife Resource</w:t>
      </w:r>
    </w:p>
    <w:p w:rsidR="001326EA" w:rsidRPr="00561DDB" w:rsidRDefault="001326EA" w:rsidP="001326EA">
      <w:pPr>
        <w:tabs>
          <w:tab w:val="left" w:pos="288"/>
          <w:tab w:val="left" w:pos="1728"/>
          <w:tab w:val="left" w:pos="2016"/>
          <w:tab w:val="left" w:pos="3600"/>
          <w:tab w:val="left" w:pos="5328"/>
          <w:tab w:val="left" w:pos="7200"/>
        </w:tabs>
        <w:spacing w:after="120"/>
      </w:pPr>
      <w:r w:rsidRPr="00561DDB">
        <w:t xml:space="preserve">The vegetation provides habitat for a variety of </w:t>
      </w:r>
      <w:r w:rsidR="00232FB5">
        <w:t>wildlife and has been</w:t>
      </w:r>
      <w:r w:rsidRPr="00561DDB">
        <w:t xml:space="preserve"> important habitat for grouse and woodcock</w:t>
      </w:r>
      <w:r w:rsidR="00232FB5">
        <w:t xml:space="preserve"> during younger stages of growth</w:t>
      </w:r>
      <w:r w:rsidRPr="00561DDB">
        <w:t xml:space="preserve">. </w:t>
      </w:r>
    </w:p>
    <w:p w:rsidR="001326EA" w:rsidRPr="00561DDB" w:rsidRDefault="001326EA" w:rsidP="001326EA">
      <w:pPr>
        <w:tabs>
          <w:tab w:val="left" w:pos="288"/>
          <w:tab w:val="left" w:pos="1728"/>
          <w:tab w:val="left" w:pos="2016"/>
          <w:tab w:val="left" w:pos="3600"/>
          <w:tab w:val="left" w:pos="5328"/>
          <w:tab w:val="left" w:pos="7200"/>
        </w:tabs>
        <w:spacing w:after="120"/>
      </w:pPr>
      <w:r w:rsidRPr="00561DDB">
        <w:t>Woodcock require mixed vegetation predominantly in the younger age classes.  Territory can consist of less than 10 acres.  Nesting occurs in grassy areas or in leaves on the forest floor close to younger vegetation.</w:t>
      </w:r>
    </w:p>
    <w:p w:rsidR="001326EA" w:rsidRPr="00561DDB" w:rsidRDefault="001326EA" w:rsidP="001326EA">
      <w:pPr>
        <w:tabs>
          <w:tab w:val="left" w:pos="288"/>
          <w:tab w:val="left" w:pos="1728"/>
          <w:tab w:val="left" w:pos="2016"/>
          <w:tab w:val="left" w:pos="3600"/>
          <w:tab w:val="left" w:pos="5328"/>
          <w:tab w:val="left" w:pos="7200"/>
        </w:tabs>
        <w:spacing w:after="120"/>
      </w:pPr>
      <w:r w:rsidRPr="00561DDB">
        <w:t>Woodcock are summer visitors and their principal food is earthworms.  Worms occur only in fertile, open, friable soils.  Within the stand, such soils occur primarily near the wetland. The brushy wet areas occupied by alder and willow serve as daytime woodcock cover and small openings in the stand are frequented by night.  The pine areas are occasionally used as daytime cover.</w:t>
      </w:r>
    </w:p>
    <w:p w:rsidR="001326EA" w:rsidRPr="00561DDB" w:rsidRDefault="001326EA" w:rsidP="001326EA">
      <w:pPr>
        <w:tabs>
          <w:tab w:val="left" w:pos="288"/>
          <w:tab w:val="left" w:pos="1728"/>
          <w:tab w:val="left" w:pos="2016"/>
          <w:tab w:val="left" w:pos="3600"/>
          <w:tab w:val="left" w:pos="5328"/>
          <w:tab w:val="left" w:pos="7200"/>
        </w:tabs>
        <w:spacing w:after="120"/>
      </w:pPr>
      <w:r w:rsidRPr="00561DDB">
        <w:t>The stand provides diverse songbird habitat.  The presence of several strata of vegetation encourages both tree and ground nesting species.  Flowering shrubs provide habitat for insects that in turn are an important songbird food resource.  The wetland cover type provides specialized habitat for redwing blackbird and perhaps other species.</w:t>
      </w:r>
    </w:p>
    <w:p w:rsidR="001326EA" w:rsidRPr="00561DDB" w:rsidRDefault="001326EA" w:rsidP="001326EA">
      <w:pPr>
        <w:tabs>
          <w:tab w:val="left" w:pos="288"/>
        </w:tabs>
        <w:spacing w:after="120"/>
      </w:pPr>
      <w:r w:rsidRPr="00561DDB">
        <w:t>The presence of low dense browsable vegetation also favors deer, hare, and small rodents.  These may attract hawks, owls, fox and coyote.</w:t>
      </w:r>
    </w:p>
    <w:p w:rsidR="001326EA" w:rsidRPr="00561DDB" w:rsidRDefault="001326EA" w:rsidP="001326EA">
      <w:pPr>
        <w:spacing w:line="240" w:lineRule="atLeast"/>
        <w:rPr>
          <w:b/>
        </w:rPr>
      </w:pPr>
      <w:r w:rsidRPr="00561DDB">
        <w:rPr>
          <w:b/>
        </w:rPr>
        <w:t>Pathology</w:t>
      </w:r>
    </w:p>
    <w:p w:rsidR="001326EA" w:rsidRPr="00561DDB" w:rsidRDefault="001326EA" w:rsidP="001326EA">
      <w:pPr>
        <w:tabs>
          <w:tab w:val="left" w:pos="288"/>
        </w:tabs>
        <w:spacing w:after="120"/>
      </w:pPr>
      <w:r w:rsidRPr="00561DDB">
        <w:t>Many of the aspen are in decline.  Aspen is a short-lived species and subject to a variety of chronic pathological problems.</w:t>
      </w:r>
      <w:r w:rsidR="00232FB5">
        <w:t xml:space="preserve"> Hypoxylon cankers were observed on most stems during the 2013 field cruise.</w:t>
      </w:r>
    </w:p>
    <w:p w:rsidR="001326EA" w:rsidRDefault="001326EA" w:rsidP="001326EA">
      <w:pPr>
        <w:tabs>
          <w:tab w:val="left" w:pos="288"/>
        </w:tabs>
        <w:spacing w:after="120"/>
      </w:pPr>
      <w:r w:rsidRPr="00561DDB">
        <w:t>Since early in the stand's history, white pine weevil larvae have periodically fed on the growing terminal shoots of pine stems within the stand.  These terminal shoots have died, allowing lateral branches to take over in forming the main stem or stems.  In areas of low stocking and ample light, several branches often established dominance and individual trees have multiple stems. In shaded more heavily stocked areas and on less dominant trees, single have branches have formed a main stem.</w:t>
      </w:r>
    </w:p>
    <w:p w:rsidR="00B410B0" w:rsidRPr="00561DDB" w:rsidRDefault="00B410B0" w:rsidP="001326EA">
      <w:pPr>
        <w:tabs>
          <w:tab w:val="left" w:pos="288"/>
        </w:tabs>
        <w:spacing w:after="120"/>
      </w:pPr>
      <w:r>
        <w:t>Emerald ash borer poses a threat to the few ashes in the stand.</w:t>
      </w:r>
    </w:p>
    <w:p w:rsidR="00232FB5" w:rsidRPr="00A207BC" w:rsidRDefault="00232FB5" w:rsidP="00232FB5">
      <w:pPr>
        <w:pStyle w:val="Header"/>
      </w:pPr>
      <w:r w:rsidRPr="00A207BC">
        <w:t>Site and Soils</w:t>
      </w:r>
    </w:p>
    <w:p w:rsidR="00232FB5" w:rsidRPr="009C51B5" w:rsidRDefault="00232FB5" w:rsidP="00232FB5">
      <w:pPr>
        <w:pStyle w:val="Header"/>
        <w:rPr>
          <w:b w:val="0"/>
          <w:bCs/>
        </w:rPr>
      </w:pPr>
      <w:r w:rsidRPr="009C51B5">
        <w:rPr>
          <w:b w:val="0"/>
          <w:bCs/>
        </w:rPr>
        <w:t xml:space="preserve">The NRCS soil survey classifies the soils in this stand as </w:t>
      </w:r>
      <w:r>
        <w:rPr>
          <w:b w:val="0"/>
          <w:bCs/>
        </w:rPr>
        <w:t>Berkshire – Tunbridge Fine Sandy Loams with site 1 potential and Westbury Fine Sandy Loams with site 2</w:t>
      </w:r>
      <w:r w:rsidRPr="009C51B5">
        <w:rPr>
          <w:b w:val="0"/>
          <w:bCs/>
        </w:rPr>
        <w:t xml:space="preserve"> potential for timber growth. </w:t>
      </w:r>
    </w:p>
    <w:p w:rsidR="00232FB5" w:rsidRDefault="00232FB5" w:rsidP="001326EA">
      <w:pPr>
        <w:spacing w:line="240" w:lineRule="atLeast"/>
        <w:rPr>
          <w:b/>
        </w:rPr>
      </w:pPr>
    </w:p>
    <w:p w:rsidR="001326EA" w:rsidRPr="00561DDB" w:rsidRDefault="001326EA" w:rsidP="001326EA">
      <w:pPr>
        <w:spacing w:line="240" w:lineRule="atLeast"/>
        <w:rPr>
          <w:b/>
        </w:rPr>
      </w:pPr>
      <w:r w:rsidRPr="00561DDB">
        <w:rPr>
          <w:b/>
        </w:rPr>
        <w:t>Timber Resource</w:t>
      </w:r>
    </w:p>
    <w:p w:rsidR="00232FB5" w:rsidRDefault="00B410B0" w:rsidP="001326EA">
      <w:pPr>
        <w:tabs>
          <w:tab w:val="left" w:pos="288"/>
        </w:tabs>
        <w:spacing w:after="120"/>
      </w:pPr>
      <w:r>
        <w:t>The hardwoods have good long term potential. The pines vary in quality.</w:t>
      </w:r>
    </w:p>
    <w:p w:rsidR="001326EA" w:rsidRPr="00561DDB" w:rsidRDefault="00232FB5" w:rsidP="00232FB5">
      <w:pPr>
        <w:spacing w:line="240" w:lineRule="atLeast"/>
        <w:jc w:val="center"/>
        <w:rPr>
          <w:b/>
        </w:rPr>
      </w:pPr>
      <w:r>
        <w:rPr>
          <w:b/>
        </w:rPr>
        <w:t xml:space="preserve">Stand 4 Management </w:t>
      </w:r>
      <w:r w:rsidR="001326EA" w:rsidRPr="00561DDB">
        <w:rPr>
          <w:b/>
        </w:rPr>
        <w:t>Objectives</w:t>
      </w:r>
    </w:p>
    <w:p w:rsidR="00232FB5" w:rsidRDefault="00232FB5" w:rsidP="001326EA">
      <w:pPr>
        <w:numPr>
          <w:ilvl w:val="0"/>
          <w:numId w:val="26"/>
        </w:numPr>
        <w:tabs>
          <w:tab w:val="left" w:pos="288"/>
        </w:tabs>
      </w:pPr>
      <w:r>
        <w:t>Even-</w:t>
      </w:r>
      <w:r w:rsidR="001326EA" w:rsidRPr="00561DDB">
        <w:t xml:space="preserve">age management with a </w:t>
      </w:r>
      <w:r>
        <w:t>120-year rotation age.</w:t>
      </w:r>
    </w:p>
    <w:p w:rsidR="001326EA" w:rsidRPr="00561DDB" w:rsidRDefault="001326EA" w:rsidP="001326EA">
      <w:pPr>
        <w:numPr>
          <w:ilvl w:val="0"/>
          <w:numId w:val="26"/>
        </w:numPr>
        <w:tabs>
          <w:tab w:val="left" w:pos="288"/>
        </w:tabs>
      </w:pPr>
      <w:r w:rsidRPr="00561DDB">
        <w:t>Enhancement of grouse, woodcock and songbird habitat.</w:t>
      </w:r>
    </w:p>
    <w:p w:rsidR="001326EA" w:rsidRPr="00561DDB" w:rsidRDefault="00232FB5" w:rsidP="001326EA">
      <w:pPr>
        <w:numPr>
          <w:ilvl w:val="0"/>
          <w:numId w:val="26"/>
        </w:numPr>
        <w:tabs>
          <w:tab w:val="left" w:pos="288"/>
        </w:tabs>
      </w:pPr>
      <w:r>
        <w:t>Regeneration of the stand to diverse hardwoods.</w:t>
      </w:r>
    </w:p>
    <w:p w:rsidR="001326EA" w:rsidRPr="00561DDB" w:rsidRDefault="001326EA" w:rsidP="000C40D5">
      <w:pPr>
        <w:spacing w:line="240" w:lineRule="atLeast"/>
        <w:jc w:val="center"/>
        <w:rPr>
          <w:b/>
          <w:iCs/>
        </w:rPr>
      </w:pPr>
      <w:r w:rsidRPr="00561DDB">
        <w:rPr>
          <w:b/>
          <w:iCs/>
        </w:rPr>
        <w:lastRenderedPageBreak/>
        <w:t>Silvicultural Recommendations</w:t>
      </w:r>
    </w:p>
    <w:p w:rsidR="00232FB5" w:rsidRDefault="001326EA" w:rsidP="001326EA">
      <w:pPr>
        <w:tabs>
          <w:tab w:val="left" w:pos="288"/>
        </w:tabs>
        <w:spacing w:after="120"/>
      </w:pPr>
      <w:r w:rsidRPr="00561DDB">
        <w:t xml:space="preserve">Management should </w:t>
      </w:r>
      <w:r w:rsidR="00232FB5">
        <w:t>follow the irregular shelterwood method. The next treatment should combine harvesting and thinning and proceed with the following objectives.</w:t>
      </w:r>
    </w:p>
    <w:p w:rsidR="00110138" w:rsidRDefault="00232FB5" w:rsidP="00B410B0">
      <w:pPr>
        <w:numPr>
          <w:ilvl w:val="1"/>
          <w:numId w:val="27"/>
        </w:numPr>
        <w:tabs>
          <w:tab w:val="clear" w:pos="720"/>
          <w:tab w:val="left" w:pos="288"/>
          <w:tab w:val="num" w:pos="630"/>
        </w:tabs>
        <w:spacing w:after="120"/>
      </w:pPr>
      <w:r>
        <w:t xml:space="preserve">Where </w:t>
      </w:r>
      <w:r w:rsidR="00B410B0">
        <w:t xml:space="preserve">overstory </w:t>
      </w:r>
      <w:r>
        <w:t>quality is poor and within close proximity to prior wildlife cut</w:t>
      </w:r>
      <w:r w:rsidR="00B410B0">
        <w:t>ting</w:t>
      </w:r>
      <w:r>
        <w:t xml:space="preserve">, harvesting should remove groups of trees up to ¾ acre in size to create areas of early-successional hardwoods to sustain grouse and woodcock habitat. </w:t>
      </w:r>
      <w:r w:rsidR="00B410B0">
        <w:t xml:space="preserve">The harvest should remove </w:t>
      </w:r>
      <w:r>
        <w:t xml:space="preserve">5 groups totaling </w:t>
      </w:r>
      <w:r w:rsidR="00B410B0">
        <w:t>close to 4</w:t>
      </w:r>
      <w:r w:rsidR="00110138">
        <w:t xml:space="preserve"> acres.</w:t>
      </w:r>
    </w:p>
    <w:p w:rsidR="00110138" w:rsidRDefault="00110138" w:rsidP="001326EA">
      <w:pPr>
        <w:numPr>
          <w:ilvl w:val="1"/>
          <w:numId w:val="27"/>
        </w:numPr>
        <w:tabs>
          <w:tab w:val="left" w:pos="288"/>
        </w:tabs>
        <w:spacing w:after="120"/>
      </w:pPr>
      <w:r>
        <w:t>Elsewhere, thinning should maintain stocking at basal area 75 square feet per acre, releasing hardwoods with good long-term potential at even spacing.</w:t>
      </w:r>
    </w:p>
    <w:p w:rsidR="001326EA" w:rsidRPr="00561DDB" w:rsidRDefault="001326EA" w:rsidP="001326EA">
      <w:pPr>
        <w:spacing w:line="240" w:lineRule="atLeast"/>
        <w:rPr>
          <w:b/>
        </w:rPr>
      </w:pPr>
      <w:r w:rsidRPr="00561DDB">
        <w:rPr>
          <w:b/>
        </w:rPr>
        <w:t>Schedule of Treatments</w:t>
      </w:r>
    </w:p>
    <w:p w:rsidR="001326EA" w:rsidRPr="00561DDB" w:rsidRDefault="001326EA" w:rsidP="001326EA">
      <w:pPr>
        <w:tabs>
          <w:tab w:val="left" w:pos="288"/>
        </w:tabs>
        <w:spacing w:after="120"/>
      </w:pPr>
      <w:r w:rsidRPr="00561DDB">
        <w:t>The recommended h</w:t>
      </w:r>
      <w:r w:rsidR="00110138">
        <w:t>arvest should take place in 201</w:t>
      </w:r>
      <w:r w:rsidR="00B410B0">
        <w:t>6</w:t>
      </w:r>
      <w:r w:rsidRPr="00561DDB">
        <w:t>.</w:t>
      </w:r>
    </w:p>
    <w:p w:rsidR="001326EA" w:rsidRPr="001326EA" w:rsidRDefault="001326EA" w:rsidP="001326EA"/>
    <w:p w:rsidR="00036006" w:rsidRPr="00AC79A3" w:rsidRDefault="00036006">
      <w:pPr>
        <w:overflowPunct/>
        <w:autoSpaceDE/>
        <w:autoSpaceDN/>
        <w:adjustRightInd/>
        <w:textAlignment w:val="auto"/>
        <w:rPr>
          <w:b/>
        </w:rPr>
      </w:pPr>
    </w:p>
    <w:p w:rsidR="00110138" w:rsidRDefault="00110138">
      <w:pPr>
        <w:overflowPunct/>
        <w:autoSpaceDE/>
        <w:autoSpaceDN/>
        <w:adjustRightInd/>
        <w:textAlignment w:val="auto"/>
        <w:rPr>
          <w:b/>
          <w:caps/>
          <w:kern w:val="28"/>
        </w:rPr>
      </w:pPr>
      <w:bookmarkStart w:id="84" w:name="_Toc461331763"/>
      <w:bookmarkStart w:id="85" w:name="_Toc503494536"/>
      <w:r>
        <w:br w:type="page"/>
      </w:r>
    </w:p>
    <w:p w:rsidR="00F16B20" w:rsidRDefault="00F16B20" w:rsidP="00F16B20">
      <w:pPr>
        <w:pStyle w:val="Heading2"/>
        <w:spacing w:after="120"/>
      </w:pPr>
      <w:r>
        <w:lastRenderedPageBreak/>
        <w:t>STAND 5</w:t>
      </w:r>
      <w:r>
        <w:tab/>
        <w:t>WHITE PINE, HARDWOODS</w:t>
      </w:r>
    </w:p>
    <w:p w:rsidR="00F16B20" w:rsidRPr="00F16B20" w:rsidRDefault="00F16B20" w:rsidP="00F16B20"/>
    <w:p w:rsidR="00F16B20" w:rsidRPr="00C47FAE" w:rsidRDefault="00F16B20" w:rsidP="00F16B20">
      <w:pPr>
        <w:spacing w:line="240" w:lineRule="atLeast"/>
      </w:pPr>
      <w:r w:rsidRPr="00C47FAE">
        <w:tab/>
      </w:r>
      <w:r w:rsidR="00B10936">
        <w:rPr>
          <w:noProof/>
        </w:rPr>
        <w:object w:dxaOrig="7551" w:dyaOrig="4585">
          <v:shape id="_x0000_i1032" type="#_x0000_t75" alt="" style="width:378pt;height:229pt;mso-width-percent:0;mso-height-percent:0;mso-width-percent:0;mso-height-percent:0" o:ole="">
            <v:imagedata r:id="rId16" o:title=""/>
          </v:shape>
          <o:OLEObject Type="Embed" ProgID="Excel.Sheet.12" ShapeID="_x0000_i1032" DrawAspect="Content" ObjectID="_1619956738" r:id="rId17"/>
        </w:object>
      </w:r>
    </w:p>
    <w:p w:rsidR="00F16B20" w:rsidRPr="00C47FAE" w:rsidRDefault="00F16B20" w:rsidP="00F16B20">
      <w:pPr>
        <w:spacing w:line="240" w:lineRule="atLeast"/>
        <w:rPr>
          <w:b/>
        </w:rPr>
      </w:pPr>
    </w:p>
    <w:p w:rsidR="00F16B20" w:rsidRDefault="00F16B20" w:rsidP="00F16B20">
      <w:pPr>
        <w:spacing w:line="240" w:lineRule="atLeast"/>
        <w:rPr>
          <w:b/>
        </w:rPr>
      </w:pPr>
      <w:r>
        <w:rPr>
          <w:b/>
        </w:rPr>
        <w:t xml:space="preserve">Sampling: </w:t>
      </w:r>
      <w:r w:rsidRPr="00F16B20">
        <w:t>Seven 20-factor prism points on November 25</w:t>
      </w:r>
      <w:r w:rsidRPr="00F16B20">
        <w:rPr>
          <w:vertAlign w:val="superscript"/>
        </w:rPr>
        <w:t>th</w:t>
      </w:r>
      <w:r w:rsidRPr="00F16B20">
        <w:t>, 2013.</w:t>
      </w:r>
    </w:p>
    <w:p w:rsidR="00F16B20" w:rsidRDefault="00F16B20" w:rsidP="00F16B20">
      <w:pPr>
        <w:spacing w:line="240" w:lineRule="atLeast"/>
        <w:rPr>
          <w:b/>
        </w:rPr>
      </w:pPr>
    </w:p>
    <w:p w:rsidR="00F16B20" w:rsidRPr="00C47FAE" w:rsidRDefault="00F16B20" w:rsidP="00F16B20">
      <w:pPr>
        <w:spacing w:line="240" w:lineRule="atLeast"/>
        <w:rPr>
          <w:b/>
        </w:rPr>
      </w:pPr>
      <w:r w:rsidRPr="00C47FAE">
        <w:rPr>
          <w:b/>
        </w:rPr>
        <w:t>Description and History</w:t>
      </w:r>
    </w:p>
    <w:p w:rsidR="00F16B20" w:rsidRPr="00C47FAE" w:rsidRDefault="00F16B20" w:rsidP="00F16B20">
      <w:pPr>
        <w:tabs>
          <w:tab w:val="left" w:pos="288"/>
          <w:tab w:val="left" w:pos="1728"/>
          <w:tab w:val="left" w:pos="3456"/>
          <w:tab w:val="left" w:pos="5184"/>
          <w:tab w:val="left" w:pos="5328"/>
          <w:tab w:val="left" w:pos="6912"/>
        </w:tabs>
        <w:spacing w:after="120"/>
      </w:pPr>
      <w:r w:rsidRPr="00C47FAE">
        <w:t>This stand formed in an abandoned orchard</w:t>
      </w:r>
      <w:r w:rsidR="00846468">
        <w:t>. A</w:t>
      </w:r>
      <w:r w:rsidRPr="00C47FAE">
        <w:t xml:space="preserve"> few old apple trees remain scattered throughout.  White pine dominates in height, diameter, and percentage of species composition.  With the exception of ash, the hardwoods are partially suppressed and their crowns have a lower position in the canopy.</w:t>
      </w:r>
    </w:p>
    <w:p w:rsidR="00F16B20" w:rsidRPr="00C47FAE" w:rsidRDefault="00F16B20" w:rsidP="00F16B20">
      <w:pPr>
        <w:tabs>
          <w:tab w:val="left" w:pos="288"/>
          <w:tab w:val="left" w:pos="1728"/>
          <w:tab w:val="left" w:pos="3456"/>
          <w:tab w:val="left" w:pos="5184"/>
          <w:tab w:val="left" w:pos="5328"/>
          <w:tab w:val="left" w:pos="6912"/>
        </w:tabs>
        <w:spacing w:after="120"/>
      </w:pPr>
      <w:r w:rsidRPr="00C47FAE">
        <w:t xml:space="preserve">Initial stocking was fairly low and many pines have grown without significant competition. </w:t>
      </w:r>
      <w:r w:rsidR="0096084C">
        <w:t xml:space="preserve">Areas to the south and east are dominated by closely spaced pines. </w:t>
      </w:r>
      <w:r w:rsidRPr="00C47FAE">
        <w:t>Present stocking varies from a low of basal area 80 to a high of basal 220 sq. ft. per acre.</w:t>
      </w:r>
    </w:p>
    <w:p w:rsidR="00F16B20" w:rsidRPr="00C47FAE" w:rsidRDefault="00F16B20" w:rsidP="00F16B20">
      <w:pPr>
        <w:tabs>
          <w:tab w:val="left" w:pos="288"/>
          <w:tab w:val="left" w:pos="1728"/>
          <w:tab w:val="left" w:pos="3456"/>
          <w:tab w:val="left" w:pos="5184"/>
          <w:tab w:val="left" w:pos="5328"/>
          <w:tab w:val="left" w:pos="6912"/>
        </w:tabs>
        <w:spacing w:after="120"/>
      </w:pPr>
      <w:r w:rsidRPr="00C47FAE">
        <w:t xml:space="preserve">No </w:t>
      </w:r>
      <w:r w:rsidR="00846468">
        <w:t xml:space="preserve">recent </w:t>
      </w:r>
      <w:r w:rsidRPr="00C47FAE">
        <w:t>silvicultural treatments have occurred.</w:t>
      </w:r>
    </w:p>
    <w:p w:rsidR="00F16B20" w:rsidRPr="00C47FAE" w:rsidRDefault="00F16B20" w:rsidP="00F16B20">
      <w:pPr>
        <w:spacing w:line="240" w:lineRule="atLeast"/>
        <w:rPr>
          <w:b/>
        </w:rPr>
      </w:pPr>
      <w:r w:rsidRPr="00C47FAE">
        <w:rPr>
          <w:b/>
        </w:rPr>
        <w:t>Regeneration</w:t>
      </w:r>
    </w:p>
    <w:p w:rsidR="005017AF" w:rsidRDefault="005017AF" w:rsidP="00F16B20">
      <w:pPr>
        <w:tabs>
          <w:tab w:val="left" w:pos="288"/>
          <w:tab w:val="left" w:pos="1728"/>
          <w:tab w:val="left" w:pos="3456"/>
          <w:tab w:val="left" w:pos="5184"/>
          <w:tab w:val="left" w:pos="5328"/>
          <w:tab w:val="left" w:pos="6912"/>
        </w:tabs>
        <w:spacing w:after="120"/>
      </w:pPr>
      <w:r>
        <w:t>Dense ash saplings ca</w:t>
      </w:r>
      <w:r w:rsidR="006E0F8B">
        <w:t>rpet the understory between 1 and</w:t>
      </w:r>
      <w:r>
        <w:t xml:space="preserve"> 3 feet </w:t>
      </w:r>
      <w:r w:rsidR="006E0F8B">
        <w:t>in height</w:t>
      </w:r>
      <w:r w:rsidR="00D023D4">
        <w:t xml:space="preserve">. Deer have </w:t>
      </w:r>
      <w:r>
        <w:t xml:space="preserve">heavily and repeatedly browsed </w:t>
      </w:r>
      <w:r w:rsidR="00D023D4">
        <w:t>most of these</w:t>
      </w:r>
      <w:r>
        <w:t xml:space="preserve">. Occasional </w:t>
      </w:r>
      <w:r w:rsidR="00D023D4">
        <w:t xml:space="preserve">ash </w:t>
      </w:r>
      <w:r>
        <w:t>individuals have advanced up to 6 feet along with sugar maple</w:t>
      </w:r>
      <w:r w:rsidR="006E0F8B">
        <w:t>,</w:t>
      </w:r>
      <w:r>
        <w:t xml:space="preserve"> beech and red maple saplings. </w:t>
      </w:r>
    </w:p>
    <w:p w:rsidR="00F16B20" w:rsidRPr="00C47FAE" w:rsidRDefault="00F16B20" w:rsidP="00F16B20">
      <w:pPr>
        <w:spacing w:line="240" w:lineRule="atLeast"/>
        <w:rPr>
          <w:b/>
        </w:rPr>
      </w:pPr>
      <w:r w:rsidRPr="00C47FAE">
        <w:rPr>
          <w:b/>
        </w:rPr>
        <w:t>Wildlife Resource</w:t>
      </w:r>
    </w:p>
    <w:p w:rsidR="00F16B20" w:rsidRPr="00C47FAE" w:rsidRDefault="00F16B20" w:rsidP="00F16B20">
      <w:pPr>
        <w:tabs>
          <w:tab w:val="left" w:pos="288"/>
          <w:tab w:val="left" w:pos="1728"/>
          <w:tab w:val="left" w:pos="3456"/>
          <w:tab w:val="left" w:pos="5184"/>
          <w:tab w:val="left" w:pos="5328"/>
          <w:tab w:val="left" w:pos="6912"/>
        </w:tabs>
        <w:spacing w:after="120"/>
      </w:pPr>
      <w:r w:rsidRPr="00C47FAE">
        <w:t xml:space="preserve">The old apple trees sporadically bear fruit and are an occasional fall food resource for many animals, including deer, </w:t>
      </w:r>
      <w:r w:rsidR="00D023D4">
        <w:t xml:space="preserve">bear, </w:t>
      </w:r>
      <w:r w:rsidRPr="00C47FAE">
        <w:t>grouse, woodchuck, and raccoon.  Because the trees are suppressed, fruit production is limited in most years.</w:t>
      </w:r>
    </w:p>
    <w:p w:rsidR="00F16B20" w:rsidRPr="00C47FAE" w:rsidRDefault="00F16B20" w:rsidP="00F16B20">
      <w:pPr>
        <w:tabs>
          <w:tab w:val="left" w:pos="288"/>
          <w:tab w:val="left" w:pos="1728"/>
          <w:tab w:val="left" w:pos="3456"/>
          <w:tab w:val="left" w:pos="5184"/>
          <w:tab w:val="left" w:pos="5328"/>
          <w:tab w:val="left" w:pos="6912"/>
        </w:tabs>
        <w:spacing w:after="120"/>
      </w:pPr>
      <w:r w:rsidRPr="00C47FAE">
        <w:t xml:space="preserve">Typically, pine stands have little wildlife value, but may serve as winter shelter for deer and </w:t>
      </w:r>
      <w:r w:rsidR="00D023D4">
        <w:t xml:space="preserve">as </w:t>
      </w:r>
      <w:r w:rsidR="00D023D4" w:rsidRPr="00C47FAE">
        <w:t xml:space="preserve">summer cover for </w:t>
      </w:r>
      <w:r w:rsidRPr="00C47FAE">
        <w:t>grouse and woodcock if in close proximity to impor</w:t>
      </w:r>
      <w:r w:rsidR="00D023D4">
        <w:t xml:space="preserve">tant habitat of those species. </w:t>
      </w:r>
      <w:r w:rsidRPr="00C47FAE">
        <w:t xml:space="preserve">The proximity of this stand to open land </w:t>
      </w:r>
      <w:r w:rsidR="00D023D4">
        <w:t>and g</w:t>
      </w:r>
      <w:r w:rsidR="00D023D4" w:rsidRPr="00C47FAE">
        <w:t xml:space="preserve">rouse and woodcock </w:t>
      </w:r>
      <w:r w:rsidR="00D023D4">
        <w:t>habitat in</w:t>
      </w:r>
      <w:r w:rsidRPr="00C47FAE">
        <w:t xml:space="preserve"> stand 3 contributes to </w:t>
      </w:r>
      <w:r w:rsidR="00D023D4">
        <w:t>overall</w:t>
      </w:r>
      <w:r w:rsidRPr="00C47FAE">
        <w:t xml:space="preserve"> </w:t>
      </w:r>
      <w:r w:rsidR="00D023D4">
        <w:t>habitat value</w:t>
      </w:r>
      <w:r w:rsidRPr="00C47FAE">
        <w:t>.</w:t>
      </w:r>
    </w:p>
    <w:p w:rsidR="0096084C" w:rsidRDefault="0096084C">
      <w:pPr>
        <w:overflowPunct/>
        <w:autoSpaceDE/>
        <w:autoSpaceDN/>
        <w:adjustRightInd/>
        <w:textAlignment w:val="auto"/>
        <w:rPr>
          <w:b/>
        </w:rPr>
      </w:pPr>
      <w:r>
        <w:rPr>
          <w:b/>
        </w:rPr>
        <w:br w:type="page"/>
      </w:r>
    </w:p>
    <w:p w:rsidR="00F16B20" w:rsidRPr="00C47FAE" w:rsidRDefault="00F16B20" w:rsidP="00F16B20">
      <w:pPr>
        <w:spacing w:line="240" w:lineRule="atLeast"/>
        <w:rPr>
          <w:b/>
        </w:rPr>
      </w:pPr>
      <w:r w:rsidRPr="00C47FAE">
        <w:rPr>
          <w:b/>
        </w:rPr>
        <w:lastRenderedPageBreak/>
        <w:t>Pathology</w:t>
      </w:r>
    </w:p>
    <w:p w:rsidR="009D15A9" w:rsidRPr="009D15A9" w:rsidRDefault="009D15A9" w:rsidP="009D15A9">
      <w:pPr>
        <w:tabs>
          <w:tab w:val="left" w:pos="288"/>
          <w:tab w:val="left" w:pos="1728"/>
          <w:tab w:val="left" w:pos="3456"/>
          <w:tab w:val="left" w:pos="5184"/>
          <w:tab w:val="left" w:pos="5328"/>
          <w:tab w:val="left" w:pos="6912"/>
        </w:tabs>
        <w:spacing w:after="120"/>
        <w:rPr>
          <w:szCs w:val="20"/>
        </w:rPr>
      </w:pPr>
      <w:r>
        <w:t xml:space="preserve">The stand appears free of present significant pathological problems. </w:t>
      </w:r>
      <w:r>
        <w:rPr>
          <w:szCs w:val="20"/>
        </w:rPr>
        <w:t>In past</w:t>
      </w:r>
      <w:r w:rsidRPr="009D15A9">
        <w:rPr>
          <w:szCs w:val="20"/>
        </w:rPr>
        <w:t xml:space="preserve"> years, a number of pines have succumbed to white pine blister rust. This fungal infection is of European origin and requires a co-host in the genus </w:t>
      </w:r>
      <w:r w:rsidR="007E7E37">
        <w:rPr>
          <w:szCs w:val="20"/>
        </w:rPr>
        <w:t>R</w:t>
      </w:r>
      <w:r w:rsidRPr="009D15A9">
        <w:rPr>
          <w:szCs w:val="20"/>
        </w:rPr>
        <w:t>ibes to complete its life cycle. Various species of currants and gooseberries can serve as an alternate host.</w:t>
      </w:r>
      <w:r w:rsidRPr="009D15A9">
        <w:t xml:space="preserve"> </w:t>
      </w:r>
      <w:r>
        <w:t>Infection was not observed in 2013.</w:t>
      </w:r>
    </w:p>
    <w:p w:rsidR="00F16B20" w:rsidRPr="00A207BC" w:rsidRDefault="00F16B20" w:rsidP="00F16B20">
      <w:pPr>
        <w:pStyle w:val="Header"/>
      </w:pPr>
      <w:r w:rsidRPr="00A207BC">
        <w:t>Site and Soils</w:t>
      </w:r>
    </w:p>
    <w:p w:rsidR="00F16B20" w:rsidRPr="009C51B5" w:rsidRDefault="00F16B20" w:rsidP="00F16B20">
      <w:pPr>
        <w:pStyle w:val="Header"/>
        <w:rPr>
          <w:b w:val="0"/>
          <w:bCs/>
        </w:rPr>
      </w:pPr>
      <w:r w:rsidRPr="009C51B5">
        <w:rPr>
          <w:b w:val="0"/>
          <w:bCs/>
        </w:rPr>
        <w:t xml:space="preserve">The NRCS soil survey classifies the soils in this stand as </w:t>
      </w:r>
      <w:r>
        <w:rPr>
          <w:b w:val="0"/>
          <w:bCs/>
        </w:rPr>
        <w:t xml:space="preserve">Berkshire – Tunbridge Fine Sandy Loams with site 1 potential </w:t>
      </w:r>
      <w:r w:rsidRPr="009C51B5">
        <w:rPr>
          <w:b w:val="0"/>
          <w:bCs/>
        </w:rPr>
        <w:t xml:space="preserve">for timber growth. </w:t>
      </w:r>
    </w:p>
    <w:p w:rsidR="00F16B20" w:rsidRDefault="00F16B20" w:rsidP="00F16B20">
      <w:pPr>
        <w:spacing w:line="240" w:lineRule="atLeast"/>
        <w:rPr>
          <w:b/>
        </w:rPr>
      </w:pPr>
    </w:p>
    <w:p w:rsidR="00F16B20" w:rsidRPr="00C47FAE" w:rsidRDefault="00F16B20" w:rsidP="00F16B20">
      <w:pPr>
        <w:spacing w:line="240" w:lineRule="atLeast"/>
        <w:rPr>
          <w:b/>
        </w:rPr>
      </w:pPr>
      <w:r w:rsidRPr="00C47FAE">
        <w:rPr>
          <w:b/>
        </w:rPr>
        <w:t>Timber Resource</w:t>
      </w:r>
    </w:p>
    <w:p w:rsidR="00F16B20" w:rsidRPr="00C47FAE" w:rsidRDefault="0096084C" w:rsidP="00F16B20">
      <w:pPr>
        <w:tabs>
          <w:tab w:val="left" w:pos="288"/>
          <w:tab w:val="left" w:pos="1728"/>
          <w:tab w:val="left" w:pos="3456"/>
          <w:tab w:val="left" w:pos="5184"/>
          <w:tab w:val="left" w:pos="5328"/>
          <w:tab w:val="left" w:pos="6912"/>
        </w:tabs>
        <w:spacing w:after="120"/>
      </w:pPr>
      <w:r>
        <w:t xml:space="preserve">Over half </w:t>
      </w:r>
      <w:r w:rsidR="005017AF">
        <w:t>of the pine</w:t>
      </w:r>
      <w:r>
        <w:t>s</w:t>
      </w:r>
      <w:r w:rsidR="005017AF">
        <w:t xml:space="preserve"> </w:t>
      </w:r>
      <w:r>
        <w:t>have</w:t>
      </w:r>
      <w:r w:rsidR="005017AF">
        <w:t xml:space="preserve"> good near-term potential. </w:t>
      </w:r>
      <w:r w:rsidR="00891342">
        <w:t xml:space="preserve">In closely stocked areas, many have yet to reach desirable sawtimber size. </w:t>
      </w:r>
      <w:r w:rsidR="005017AF">
        <w:t xml:space="preserve">To the west and north </w:t>
      </w:r>
      <w:r w:rsidR="006E0F8B">
        <w:t>hardwoods have good long-term potential, particularly sugar maple, yellow birch, and black cherry.</w:t>
      </w:r>
    </w:p>
    <w:p w:rsidR="00F16B20" w:rsidRPr="00C47FAE" w:rsidRDefault="006E0F8B" w:rsidP="006E0F8B">
      <w:pPr>
        <w:spacing w:line="240" w:lineRule="atLeast"/>
        <w:jc w:val="center"/>
        <w:rPr>
          <w:b/>
        </w:rPr>
      </w:pPr>
      <w:r>
        <w:rPr>
          <w:b/>
        </w:rPr>
        <w:t xml:space="preserve">Stand 5 Management </w:t>
      </w:r>
      <w:r w:rsidR="00F16B20" w:rsidRPr="00C47FAE">
        <w:rPr>
          <w:b/>
        </w:rPr>
        <w:t>Objectives</w:t>
      </w:r>
    </w:p>
    <w:p w:rsidR="00F16B20" w:rsidRPr="00C47FAE" w:rsidRDefault="00F16B20" w:rsidP="00F16B20">
      <w:pPr>
        <w:numPr>
          <w:ilvl w:val="0"/>
          <w:numId w:val="28"/>
        </w:numPr>
        <w:tabs>
          <w:tab w:val="left" w:pos="288"/>
          <w:tab w:val="left" w:pos="1728"/>
          <w:tab w:val="left" w:pos="3456"/>
          <w:tab w:val="left" w:pos="5184"/>
          <w:tab w:val="left" w:pos="5328"/>
          <w:tab w:val="left" w:pos="6912"/>
        </w:tabs>
      </w:pPr>
      <w:r w:rsidRPr="00C47FAE">
        <w:t xml:space="preserve">Even-aged sawtimber management with a 110-year rotation. </w:t>
      </w:r>
    </w:p>
    <w:p w:rsidR="00F16B20" w:rsidRPr="00C47FAE" w:rsidRDefault="00F16B20" w:rsidP="00F16B20">
      <w:pPr>
        <w:numPr>
          <w:ilvl w:val="0"/>
          <w:numId w:val="28"/>
        </w:numPr>
        <w:tabs>
          <w:tab w:val="left" w:pos="288"/>
          <w:tab w:val="left" w:pos="1728"/>
          <w:tab w:val="left" w:pos="3456"/>
          <w:tab w:val="left" w:pos="5184"/>
          <w:tab w:val="left" w:pos="5328"/>
          <w:tab w:val="left" w:pos="6912"/>
        </w:tabs>
      </w:pPr>
      <w:r w:rsidRPr="00C47FAE">
        <w:t>Maintenance of wildlife habitat.</w:t>
      </w:r>
    </w:p>
    <w:p w:rsidR="00F16B20" w:rsidRPr="00C47FAE" w:rsidRDefault="00F16B20" w:rsidP="00F16B20">
      <w:pPr>
        <w:numPr>
          <w:ilvl w:val="0"/>
          <w:numId w:val="28"/>
        </w:numPr>
        <w:tabs>
          <w:tab w:val="left" w:pos="288"/>
          <w:tab w:val="left" w:pos="1728"/>
          <w:tab w:val="left" w:pos="3456"/>
          <w:tab w:val="left" w:pos="5184"/>
          <w:tab w:val="left" w:pos="5328"/>
          <w:tab w:val="left" w:pos="6912"/>
        </w:tabs>
        <w:spacing w:after="120"/>
      </w:pPr>
      <w:r w:rsidRPr="00C47FAE">
        <w:t>Regeneration of ash</w:t>
      </w:r>
      <w:r w:rsidR="006E0F8B">
        <w:t>, maple</w:t>
      </w:r>
      <w:r w:rsidRPr="00C47FAE">
        <w:t xml:space="preserve"> and cherry.</w:t>
      </w:r>
    </w:p>
    <w:p w:rsidR="00F16B20" w:rsidRPr="00C47FAE" w:rsidRDefault="00F16B20" w:rsidP="006E0F8B">
      <w:pPr>
        <w:spacing w:line="240" w:lineRule="atLeast"/>
        <w:jc w:val="center"/>
        <w:rPr>
          <w:b/>
        </w:rPr>
      </w:pPr>
      <w:r w:rsidRPr="00C47FAE">
        <w:rPr>
          <w:b/>
        </w:rPr>
        <w:t>Silvicultural Recommendation</w:t>
      </w:r>
    </w:p>
    <w:p w:rsidR="00F16B20" w:rsidRPr="00C47FAE" w:rsidRDefault="00F16B20" w:rsidP="00F16B20">
      <w:pPr>
        <w:tabs>
          <w:tab w:val="left" w:pos="288"/>
          <w:tab w:val="left" w:pos="1728"/>
          <w:tab w:val="left" w:pos="3456"/>
          <w:tab w:val="left" w:pos="5184"/>
          <w:tab w:val="left" w:pos="5328"/>
          <w:tab w:val="left" w:pos="6912"/>
        </w:tabs>
        <w:spacing w:after="120"/>
      </w:pPr>
      <w:r w:rsidRPr="00C47FAE">
        <w:t xml:space="preserve">Management should </w:t>
      </w:r>
      <w:r w:rsidR="006E0F8B">
        <w:t>continue under</w:t>
      </w:r>
      <w:r w:rsidRPr="00C47FAE">
        <w:t xml:space="preserve"> the irregular shelterwood system.  The next treatment should combine harvesting and thinning and proceed with these objectives.</w:t>
      </w:r>
    </w:p>
    <w:p w:rsidR="00F16B20" w:rsidRPr="00C47FAE" w:rsidRDefault="00F16B20" w:rsidP="00F16B20">
      <w:pPr>
        <w:numPr>
          <w:ilvl w:val="0"/>
          <w:numId w:val="29"/>
        </w:numPr>
        <w:tabs>
          <w:tab w:val="left" w:pos="288"/>
          <w:tab w:val="left" w:pos="1728"/>
          <w:tab w:val="left" w:pos="3456"/>
          <w:tab w:val="left" w:pos="5184"/>
          <w:tab w:val="left" w:pos="5328"/>
          <w:tab w:val="left" w:pos="6912"/>
        </w:tabs>
        <w:spacing w:after="120"/>
      </w:pPr>
      <w:r w:rsidRPr="00C47FAE">
        <w:t>Where the stand is well stocked with good quality pine, thinning should reduce stocking to basal area 140 sq. ft. per acre and create even spacing at 18</w:t>
      </w:r>
      <w:r w:rsidR="00891342">
        <w:t>-20</w:t>
      </w:r>
      <w:r w:rsidRPr="00C47FAE">
        <w:t xml:space="preserve"> feet between stems.</w:t>
      </w:r>
    </w:p>
    <w:p w:rsidR="00F16B20" w:rsidRPr="00C47FAE" w:rsidRDefault="00F16B20" w:rsidP="00F16B20">
      <w:pPr>
        <w:numPr>
          <w:ilvl w:val="0"/>
          <w:numId w:val="29"/>
        </w:numPr>
        <w:tabs>
          <w:tab w:val="left" w:pos="288"/>
          <w:tab w:val="left" w:pos="1728"/>
          <w:tab w:val="left" w:pos="3456"/>
          <w:tab w:val="left" w:pos="5184"/>
          <w:tab w:val="left" w:pos="5328"/>
          <w:tab w:val="left" w:pos="6912"/>
        </w:tabs>
        <w:spacing w:after="120"/>
      </w:pPr>
      <w:r w:rsidRPr="00C47FAE">
        <w:t xml:space="preserve">Where quality is less uniform, harvesting should remove small groups of unacceptable trees to promote developing regeneration and to release apple trees from competition. </w:t>
      </w:r>
      <w:r w:rsidR="00891342">
        <w:t xml:space="preserve">Groups will approach 1/5 acre in area and in combination remove less than 2 acres of the overstory. </w:t>
      </w:r>
    </w:p>
    <w:p w:rsidR="00F16B20" w:rsidRPr="00C47FAE" w:rsidRDefault="00F16B20" w:rsidP="00F16B20">
      <w:pPr>
        <w:numPr>
          <w:ilvl w:val="0"/>
          <w:numId w:val="29"/>
        </w:numPr>
        <w:tabs>
          <w:tab w:val="left" w:pos="288"/>
          <w:tab w:val="left" w:pos="1728"/>
          <w:tab w:val="left" w:pos="3456"/>
          <w:tab w:val="left" w:pos="5184"/>
          <w:tab w:val="left" w:pos="5328"/>
          <w:tab w:val="left" w:pos="6912"/>
        </w:tabs>
        <w:spacing w:after="120"/>
      </w:pPr>
      <w:r w:rsidRPr="00C47FAE">
        <w:t>Management should maintain aspen</w:t>
      </w:r>
      <w:r w:rsidR="00891342">
        <w:t>s</w:t>
      </w:r>
      <w:r w:rsidRPr="00C47FAE">
        <w:t xml:space="preserve"> and cherr</w:t>
      </w:r>
      <w:r w:rsidR="00891342">
        <w:t>ies</w:t>
      </w:r>
      <w:r w:rsidRPr="00C47FAE">
        <w:t xml:space="preserve"> for grouse.</w:t>
      </w:r>
    </w:p>
    <w:p w:rsidR="00F16B20" w:rsidRDefault="00F16B20" w:rsidP="00F16B20">
      <w:pPr>
        <w:numPr>
          <w:ilvl w:val="0"/>
          <w:numId w:val="29"/>
        </w:numPr>
        <w:tabs>
          <w:tab w:val="left" w:pos="288"/>
          <w:tab w:val="left" w:pos="1728"/>
          <w:tab w:val="left" w:pos="3456"/>
          <w:tab w:val="left" w:pos="5184"/>
          <w:tab w:val="left" w:pos="5328"/>
          <w:tab w:val="left" w:pos="6912"/>
        </w:tabs>
        <w:spacing w:after="120"/>
      </w:pPr>
      <w:r w:rsidRPr="00C47FAE">
        <w:t>Management should reserve a diverse seed source for eventual regeneration.</w:t>
      </w:r>
    </w:p>
    <w:p w:rsidR="00891342" w:rsidRPr="00C47FAE" w:rsidRDefault="00891342" w:rsidP="00F16B20">
      <w:pPr>
        <w:numPr>
          <w:ilvl w:val="0"/>
          <w:numId w:val="29"/>
        </w:numPr>
        <w:tabs>
          <w:tab w:val="left" w:pos="288"/>
          <w:tab w:val="left" w:pos="1728"/>
          <w:tab w:val="left" w:pos="3456"/>
          <w:tab w:val="left" w:pos="5184"/>
          <w:tab w:val="left" w:pos="5328"/>
          <w:tab w:val="left" w:pos="6912"/>
        </w:tabs>
        <w:spacing w:after="120"/>
      </w:pPr>
      <w:r>
        <w:t>Overall, the recommended treatment will reduce stocking to basal area 100 sq. per. per acre.</w:t>
      </w:r>
    </w:p>
    <w:p w:rsidR="00F16B20" w:rsidRPr="00C47FAE" w:rsidRDefault="00F16B20" w:rsidP="00F16B20">
      <w:pPr>
        <w:spacing w:line="240" w:lineRule="atLeast"/>
        <w:rPr>
          <w:b/>
        </w:rPr>
      </w:pPr>
      <w:r w:rsidRPr="00C47FAE">
        <w:rPr>
          <w:b/>
        </w:rPr>
        <w:t>Schedule of Treatments</w:t>
      </w:r>
    </w:p>
    <w:p w:rsidR="00F16B20" w:rsidRPr="00C47FAE" w:rsidRDefault="00F16B20" w:rsidP="00F16B20">
      <w:pPr>
        <w:tabs>
          <w:tab w:val="left" w:pos="288"/>
        </w:tabs>
        <w:spacing w:after="120"/>
      </w:pPr>
      <w:r w:rsidRPr="00C47FAE">
        <w:t>The recommended h</w:t>
      </w:r>
      <w:r w:rsidR="000C40D5">
        <w:t>arvest should take place in 201</w:t>
      </w:r>
      <w:r w:rsidR="00BD491A">
        <w:t>6</w:t>
      </w:r>
      <w:r w:rsidRPr="00C47FAE">
        <w:t>.</w:t>
      </w:r>
    </w:p>
    <w:p w:rsidR="006E0F8B" w:rsidRDefault="006E0F8B" w:rsidP="00892689">
      <w:pPr>
        <w:pStyle w:val="Heading1"/>
      </w:pPr>
      <w:r>
        <w:br w:type="page"/>
      </w:r>
      <w:bookmarkStart w:id="86" w:name="_Toc525973097"/>
      <w:bookmarkStart w:id="87" w:name="_Toc525975409"/>
      <w:bookmarkStart w:id="88" w:name="_Toc525975557"/>
      <w:bookmarkStart w:id="89" w:name="_Toc525975759"/>
      <w:r w:rsidRPr="006E0F8B">
        <w:lastRenderedPageBreak/>
        <w:t xml:space="preserve">Stand </w:t>
      </w:r>
      <w:bookmarkEnd w:id="86"/>
      <w:bookmarkEnd w:id="87"/>
      <w:bookmarkEnd w:id="88"/>
      <w:bookmarkEnd w:id="89"/>
      <w:r w:rsidRPr="006E0F8B">
        <w:t>6</w:t>
      </w:r>
      <w:r>
        <w:tab/>
        <w:t>white pine, hardwoods</w:t>
      </w:r>
    </w:p>
    <w:p w:rsidR="00892689" w:rsidRPr="00892689" w:rsidRDefault="00892689" w:rsidP="00892689"/>
    <w:bookmarkStart w:id="90" w:name="_MON_1447561718"/>
    <w:bookmarkEnd w:id="90"/>
    <w:p w:rsidR="006E0F8B" w:rsidRPr="006E0F8B" w:rsidRDefault="00B10936" w:rsidP="006E0F8B">
      <w:pPr>
        <w:spacing w:after="120" w:line="240" w:lineRule="atLeast"/>
        <w:rPr>
          <w:szCs w:val="20"/>
        </w:rPr>
      </w:pPr>
      <w:r>
        <w:rPr>
          <w:noProof/>
          <w:szCs w:val="20"/>
        </w:rPr>
        <w:object w:dxaOrig="7551" w:dyaOrig="3672">
          <v:shape id="_x0000_i1031" type="#_x0000_t75" alt="" style="width:378pt;height:183pt;mso-width-percent:0;mso-height-percent:0;mso-width-percent:0;mso-height-percent:0" o:ole="">
            <v:imagedata r:id="rId18" o:title=""/>
          </v:shape>
          <o:OLEObject Type="Embed" ProgID="Excel.Sheet.12" ShapeID="_x0000_i1031" DrawAspect="Content" ObjectID="_1619956739" r:id="rId19"/>
        </w:object>
      </w:r>
    </w:p>
    <w:p w:rsidR="006E0F8B" w:rsidRDefault="006E0F8B" w:rsidP="000C40D5">
      <w:pPr>
        <w:spacing w:line="240" w:lineRule="atLeast"/>
        <w:rPr>
          <w:b/>
          <w:szCs w:val="20"/>
        </w:rPr>
      </w:pPr>
      <w:r>
        <w:rPr>
          <w:b/>
          <w:szCs w:val="20"/>
        </w:rPr>
        <w:t xml:space="preserve">Sampling: </w:t>
      </w:r>
      <w:r w:rsidRPr="006E0F8B">
        <w:rPr>
          <w:szCs w:val="20"/>
        </w:rPr>
        <w:t>Five 20-factor prism points on November 25</w:t>
      </w:r>
      <w:r w:rsidRPr="006E0F8B">
        <w:rPr>
          <w:szCs w:val="20"/>
          <w:vertAlign w:val="superscript"/>
        </w:rPr>
        <w:t>th</w:t>
      </w:r>
      <w:r w:rsidRPr="006E0F8B">
        <w:rPr>
          <w:szCs w:val="20"/>
        </w:rPr>
        <w:t>, 2013.</w:t>
      </w:r>
    </w:p>
    <w:p w:rsidR="006E0F8B" w:rsidRDefault="006E0F8B" w:rsidP="006E0F8B">
      <w:pPr>
        <w:spacing w:line="240" w:lineRule="atLeast"/>
        <w:rPr>
          <w:b/>
          <w:szCs w:val="20"/>
        </w:rPr>
      </w:pPr>
    </w:p>
    <w:p w:rsidR="006E0F8B" w:rsidRPr="006E0F8B" w:rsidRDefault="006E0F8B" w:rsidP="006E0F8B">
      <w:pPr>
        <w:spacing w:line="240" w:lineRule="atLeast"/>
        <w:rPr>
          <w:b/>
          <w:szCs w:val="20"/>
        </w:rPr>
      </w:pPr>
      <w:r w:rsidRPr="006E0F8B">
        <w:rPr>
          <w:b/>
          <w:szCs w:val="20"/>
        </w:rPr>
        <w:t>Description and History</w:t>
      </w:r>
    </w:p>
    <w:p w:rsidR="006E0F8B" w:rsidRPr="006E0F8B" w:rsidRDefault="006E0F8B" w:rsidP="006E0F8B">
      <w:pPr>
        <w:tabs>
          <w:tab w:val="left" w:pos="288"/>
          <w:tab w:val="left" w:pos="1728"/>
          <w:tab w:val="left" w:pos="5328"/>
        </w:tabs>
        <w:spacing w:after="120" w:line="240" w:lineRule="atLeast"/>
        <w:rPr>
          <w:szCs w:val="20"/>
        </w:rPr>
      </w:pPr>
      <w:r w:rsidRPr="006E0F8B">
        <w:rPr>
          <w:szCs w:val="20"/>
        </w:rPr>
        <w:t xml:space="preserve">The eastern stand area is dominated by pine and similar to </w:t>
      </w:r>
      <w:r w:rsidR="009D15A9">
        <w:rPr>
          <w:szCs w:val="20"/>
        </w:rPr>
        <w:t xml:space="preserve">those in </w:t>
      </w:r>
      <w:r w:rsidRPr="006E0F8B">
        <w:rPr>
          <w:szCs w:val="20"/>
        </w:rPr>
        <w:t>stand 4</w:t>
      </w:r>
      <w:r w:rsidR="009D15A9">
        <w:rPr>
          <w:szCs w:val="20"/>
        </w:rPr>
        <w:t>.</w:t>
      </w:r>
      <w:r w:rsidRPr="006E0F8B">
        <w:rPr>
          <w:szCs w:val="20"/>
        </w:rPr>
        <w:t xml:space="preserve"> </w:t>
      </w:r>
      <w:r w:rsidR="009D15A9">
        <w:rPr>
          <w:szCs w:val="20"/>
        </w:rPr>
        <w:t>The</w:t>
      </w:r>
      <w:r w:rsidRPr="006E0F8B">
        <w:rPr>
          <w:szCs w:val="20"/>
        </w:rPr>
        <w:t xml:space="preserve"> species composition to the west is dominated by aspen, sugar maple, pine, cherry, and red maple. This stand is recognized as distinct from stand 4 because the hardwoods separate the two areas of pine.  The stand formed </w:t>
      </w:r>
      <w:r>
        <w:rPr>
          <w:szCs w:val="20"/>
        </w:rPr>
        <w:t>in abandoned pastureland about 6</w:t>
      </w:r>
      <w:r w:rsidRPr="006E0F8B">
        <w:rPr>
          <w:szCs w:val="20"/>
        </w:rPr>
        <w:t>0 years ago.  There is no evidence of former treatment.</w:t>
      </w:r>
    </w:p>
    <w:p w:rsidR="006E0F8B" w:rsidRPr="006E0F8B" w:rsidRDefault="006E0F8B" w:rsidP="006E0F8B">
      <w:pPr>
        <w:spacing w:line="240" w:lineRule="atLeast"/>
        <w:rPr>
          <w:b/>
          <w:szCs w:val="20"/>
        </w:rPr>
      </w:pPr>
      <w:r w:rsidRPr="006E0F8B">
        <w:rPr>
          <w:b/>
          <w:szCs w:val="20"/>
        </w:rPr>
        <w:t>Regeneration</w:t>
      </w:r>
    </w:p>
    <w:p w:rsidR="006E0F8B" w:rsidRDefault="006E0F8B" w:rsidP="000C40D5">
      <w:pPr>
        <w:tabs>
          <w:tab w:val="left" w:pos="288"/>
          <w:tab w:val="left" w:pos="1728"/>
          <w:tab w:val="left" w:pos="5328"/>
        </w:tabs>
        <w:spacing w:line="240" w:lineRule="atLeast"/>
        <w:rPr>
          <w:szCs w:val="20"/>
        </w:rPr>
      </w:pPr>
      <w:r>
        <w:rPr>
          <w:szCs w:val="20"/>
        </w:rPr>
        <w:t>Hardwood saplings ranging from 2 to 30 feet in height occur at most points. Beech and striped maple occupy large areas, particularly to the east and north</w:t>
      </w:r>
      <w:r w:rsidR="007E7E37">
        <w:rPr>
          <w:szCs w:val="20"/>
        </w:rPr>
        <w:t>;</w:t>
      </w:r>
      <w:r>
        <w:rPr>
          <w:szCs w:val="20"/>
        </w:rPr>
        <w:t xml:space="preserve"> ash and sugar maple </w:t>
      </w:r>
      <w:r w:rsidR="007E7E37">
        <w:rPr>
          <w:szCs w:val="20"/>
        </w:rPr>
        <w:t>increase in</w:t>
      </w:r>
      <w:r>
        <w:rPr>
          <w:szCs w:val="20"/>
        </w:rPr>
        <w:t xml:space="preserve"> frequency to the south and west</w:t>
      </w:r>
      <w:r w:rsidR="007E7E37">
        <w:rPr>
          <w:szCs w:val="20"/>
        </w:rPr>
        <w:t>. The ash and sugar maple</w:t>
      </w:r>
      <w:r>
        <w:rPr>
          <w:szCs w:val="20"/>
        </w:rPr>
        <w:t xml:space="preserve"> have been heavily browsed at most points. Hayscented ferns occupy a few small areas toward the center of the stand. </w:t>
      </w:r>
    </w:p>
    <w:p w:rsidR="000C40D5" w:rsidRDefault="000C40D5" w:rsidP="000C40D5">
      <w:pPr>
        <w:tabs>
          <w:tab w:val="left" w:pos="288"/>
          <w:tab w:val="left" w:pos="1728"/>
          <w:tab w:val="left" w:pos="5328"/>
        </w:tabs>
        <w:spacing w:line="240" w:lineRule="atLeast"/>
        <w:rPr>
          <w:szCs w:val="20"/>
        </w:rPr>
      </w:pPr>
    </w:p>
    <w:p w:rsidR="006E0F8B" w:rsidRPr="006E0F8B" w:rsidRDefault="006E0F8B" w:rsidP="006E0F8B">
      <w:pPr>
        <w:spacing w:line="240" w:lineRule="atLeast"/>
        <w:rPr>
          <w:b/>
          <w:szCs w:val="20"/>
        </w:rPr>
      </w:pPr>
      <w:r w:rsidRPr="006E0F8B">
        <w:rPr>
          <w:b/>
          <w:szCs w:val="20"/>
        </w:rPr>
        <w:t>Pathology</w:t>
      </w:r>
    </w:p>
    <w:p w:rsidR="006E0F8B" w:rsidRPr="006E0F8B" w:rsidRDefault="006E0F8B" w:rsidP="000C40D5">
      <w:pPr>
        <w:tabs>
          <w:tab w:val="left" w:pos="288"/>
          <w:tab w:val="left" w:pos="1728"/>
          <w:tab w:val="left" w:pos="5328"/>
        </w:tabs>
        <w:spacing w:after="60" w:line="240" w:lineRule="atLeast"/>
        <w:rPr>
          <w:szCs w:val="20"/>
        </w:rPr>
      </w:pPr>
      <w:r w:rsidRPr="006E0F8B">
        <w:rPr>
          <w:szCs w:val="20"/>
        </w:rPr>
        <w:t>White pine weevil has affected many of the pine</w:t>
      </w:r>
      <w:r>
        <w:rPr>
          <w:szCs w:val="20"/>
        </w:rPr>
        <w:t>s</w:t>
      </w:r>
      <w:r w:rsidRPr="006E0F8B">
        <w:rPr>
          <w:szCs w:val="20"/>
        </w:rPr>
        <w:t>. In areas of lower stocking to the west, stem deformities result. Due to higher stocking in the east, stems are straighter.</w:t>
      </w:r>
    </w:p>
    <w:p w:rsidR="006E0F8B" w:rsidRDefault="006E0F8B" w:rsidP="000C40D5">
      <w:pPr>
        <w:tabs>
          <w:tab w:val="left" w:pos="288"/>
          <w:tab w:val="left" w:pos="1728"/>
          <w:tab w:val="left" w:pos="5328"/>
        </w:tabs>
        <w:spacing w:line="240" w:lineRule="atLeast"/>
        <w:rPr>
          <w:szCs w:val="20"/>
        </w:rPr>
      </w:pPr>
      <w:r w:rsidRPr="006E0F8B">
        <w:rPr>
          <w:szCs w:val="20"/>
        </w:rPr>
        <w:t>In early 1991, a windstorm damaged several pines in the eastern stand area.</w:t>
      </w:r>
    </w:p>
    <w:p w:rsidR="000C40D5" w:rsidRPr="006E0F8B" w:rsidRDefault="000C40D5" w:rsidP="000C40D5">
      <w:pPr>
        <w:tabs>
          <w:tab w:val="left" w:pos="288"/>
          <w:tab w:val="left" w:pos="1728"/>
          <w:tab w:val="left" w:pos="5328"/>
        </w:tabs>
        <w:spacing w:line="240" w:lineRule="atLeast"/>
        <w:rPr>
          <w:szCs w:val="20"/>
        </w:rPr>
      </w:pPr>
    </w:p>
    <w:p w:rsidR="006E0F8B" w:rsidRPr="00A207BC" w:rsidRDefault="006E0F8B" w:rsidP="006E0F8B">
      <w:pPr>
        <w:pStyle w:val="Header"/>
      </w:pPr>
      <w:r w:rsidRPr="00A207BC">
        <w:t>Site and Soils</w:t>
      </w:r>
    </w:p>
    <w:p w:rsidR="006E0F8B" w:rsidRPr="009C51B5" w:rsidRDefault="006E0F8B" w:rsidP="006E0F8B">
      <w:pPr>
        <w:pStyle w:val="Header"/>
        <w:rPr>
          <w:b w:val="0"/>
          <w:bCs/>
        </w:rPr>
      </w:pPr>
      <w:r w:rsidRPr="009C51B5">
        <w:rPr>
          <w:b w:val="0"/>
          <w:bCs/>
        </w:rPr>
        <w:t xml:space="preserve">The NRCS soil survey classifies the soils in this stand as </w:t>
      </w:r>
      <w:r>
        <w:rPr>
          <w:b w:val="0"/>
          <w:bCs/>
        </w:rPr>
        <w:t>Berkshi</w:t>
      </w:r>
      <w:r w:rsidR="00A3375E">
        <w:rPr>
          <w:b w:val="0"/>
          <w:bCs/>
        </w:rPr>
        <w:t>re – Tunbridge Fine Sandy Loams and</w:t>
      </w:r>
      <w:r>
        <w:rPr>
          <w:b w:val="0"/>
          <w:bCs/>
        </w:rPr>
        <w:t xml:space="preserve"> Berkshire – Monadnock Fine Sandy Loams </w:t>
      </w:r>
      <w:r w:rsidR="00A3375E">
        <w:rPr>
          <w:b w:val="0"/>
          <w:bCs/>
        </w:rPr>
        <w:t xml:space="preserve">with site 1 potential, </w:t>
      </w:r>
      <w:r>
        <w:rPr>
          <w:b w:val="0"/>
          <w:bCs/>
        </w:rPr>
        <w:t>and Westb</w:t>
      </w:r>
      <w:r w:rsidR="00A3375E">
        <w:rPr>
          <w:b w:val="0"/>
          <w:bCs/>
        </w:rPr>
        <w:t>ury Fine Sandy Loams with site 2</w:t>
      </w:r>
      <w:r>
        <w:rPr>
          <w:b w:val="0"/>
          <w:bCs/>
        </w:rPr>
        <w:t xml:space="preserve"> potential</w:t>
      </w:r>
      <w:r w:rsidRPr="009C51B5">
        <w:rPr>
          <w:b w:val="0"/>
          <w:bCs/>
        </w:rPr>
        <w:t xml:space="preserve"> for timber growth. </w:t>
      </w:r>
    </w:p>
    <w:p w:rsidR="006E0F8B" w:rsidRDefault="006E0F8B" w:rsidP="006E0F8B">
      <w:pPr>
        <w:spacing w:line="240" w:lineRule="atLeast"/>
        <w:rPr>
          <w:b/>
          <w:szCs w:val="20"/>
        </w:rPr>
      </w:pPr>
    </w:p>
    <w:p w:rsidR="006E0F8B" w:rsidRPr="006E0F8B" w:rsidRDefault="006E0F8B" w:rsidP="006E0F8B">
      <w:pPr>
        <w:spacing w:line="240" w:lineRule="atLeast"/>
        <w:rPr>
          <w:b/>
          <w:szCs w:val="20"/>
        </w:rPr>
      </w:pPr>
      <w:r w:rsidRPr="006E0F8B">
        <w:rPr>
          <w:b/>
          <w:szCs w:val="20"/>
        </w:rPr>
        <w:t>Timber Resource</w:t>
      </w:r>
    </w:p>
    <w:p w:rsidR="006E0F8B" w:rsidRPr="006E0F8B" w:rsidRDefault="006E0F8B" w:rsidP="006E0F8B">
      <w:pPr>
        <w:tabs>
          <w:tab w:val="left" w:pos="288"/>
          <w:tab w:val="left" w:pos="1728"/>
          <w:tab w:val="left" w:pos="5328"/>
        </w:tabs>
        <w:spacing w:after="120" w:line="240" w:lineRule="atLeast"/>
        <w:rPr>
          <w:szCs w:val="20"/>
        </w:rPr>
      </w:pPr>
      <w:r w:rsidRPr="006E0F8B">
        <w:rPr>
          <w:szCs w:val="20"/>
        </w:rPr>
        <w:t>Timber potential is strong to the east where pine is concentrated and weak to the west where pines are scattered and of poor form.  Although site quality is uniformly high throughout, irregularities in species composition and stocking, as well as weevil damage and wind have reduced overall potential.</w:t>
      </w:r>
      <w:r w:rsidR="00E3774E">
        <w:rPr>
          <w:szCs w:val="20"/>
        </w:rPr>
        <w:t xml:space="preserve"> </w:t>
      </w:r>
    </w:p>
    <w:p w:rsidR="006E0F8B" w:rsidRPr="006E0F8B" w:rsidRDefault="00E3774E" w:rsidP="00E3774E">
      <w:pPr>
        <w:spacing w:line="240" w:lineRule="atLeast"/>
        <w:jc w:val="center"/>
        <w:rPr>
          <w:b/>
          <w:szCs w:val="20"/>
        </w:rPr>
      </w:pPr>
      <w:r>
        <w:rPr>
          <w:b/>
          <w:szCs w:val="20"/>
        </w:rPr>
        <w:lastRenderedPageBreak/>
        <w:t xml:space="preserve">Stand 6 Management </w:t>
      </w:r>
      <w:r w:rsidR="006E0F8B" w:rsidRPr="006E0F8B">
        <w:rPr>
          <w:b/>
          <w:szCs w:val="20"/>
        </w:rPr>
        <w:t>Objectives</w:t>
      </w:r>
    </w:p>
    <w:p w:rsidR="006E0F8B" w:rsidRPr="006E0F8B" w:rsidRDefault="006E0F8B" w:rsidP="006E0F8B">
      <w:pPr>
        <w:numPr>
          <w:ilvl w:val="0"/>
          <w:numId w:val="30"/>
        </w:numPr>
        <w:tabs>
          <w:tab w:val="left" w:pos="288"/>
          <w:tab w:val="left" w:pos="1728"/>
          <w:tab w:val="left" w:pos="5328"/>
        </w:tabs>
        <w:spacing w:line="240" w:lineRule="atLeast"/>
        <w:rPr>
          <w:szCs w:val="20"/>
        </w:rPr>
      </w:pPr>
      <w:r w:rsidRPr="006E0F8B">
        <w:rPr>
          <w:szCs w:val="20"/>
        </w:rPr>
        <w:t>Even-aged timber management with a 100-year rotation.</w:t>
      </w:r>
    </w:p>
    <w:p w:rsidR="006E0F8B" w:rsidRPr="006E0F8B" w:rsidRDefault="00E3774E" w:rsidP="006E0F8B">
      <w:pPr>
        <w:numPr>
          <w:ilvl w:val="0"/>
          <w:numId w:val="30"/>
        </w:numPr>
        <w:tabs>
          <w:tab w:val="left" w:pos="288"/>
          <w:tab w:val="left" w:pos="1728"/>
          <w:tab w:val="left" w:pos="5328"/>
        </w:tabs>
        <w:spacing w:after="120" w:line="240" w:lineRule="atLeast"/>
        <w:rPr>
          <w:szCs w:val="20"/>
        </w:rPr>
      </w:pPr>
      <w:r>
        <w:rPr>
          <w:szCs w:val="20"/>
        </w:rPr>
        <w:t xml:space="preserve">Regeneration of the stand to </w:t>
      </w:r>
      <w:r w:rsidR="007E7E37">
        <w:rPr>
          <w:szCs w:val="20"/>
        </w:rPr>
        <w:t>n</w:t>
      </w:r>
      <w:r>
        <w:rPr>
          <w:szCs w:val="20"/>
        </w:rPr>
        <w:t>orthern hardwoods.</w:t>
      </w:r>
    </w:p>
    <w:p w:rsidR="006E0F8B" w:rsidRPr="006E0F8B" w:rsidRDefault="006E0F8B" w:rsidP="00E3774E">
      <w:pPr>
        <w:overflowPunct/>
        <w:autoSpaceDE/>
        <w:autoSpaceDN/>
        <w:adjustRightInd/>
        <w:spacing w:after="200" w:line="276" w:lineRule="auto"/>
        <w:jc w:val="center"/>
        <w:textAlignment w:val="auto"/>
        <w:rPr>
          <w:b/>
          <w:szCs w:val="20"/>
        </w:rPr>
      </w:pPr>
      <w:r w:rsidRPr="006E0F8B">
        <w:rPr>
          <w:b/>
          <w:szCs w:val="20"/>
        </w:rPr>
        <w:t>Silvicultural Recommendations</w:t>
      </w:r>
    </w:p>
    <w:p w:rsidR="006E0F8B" w:rsidRPr="006E0F8B" w:rsidRDefault="006E0F8B" w:rsidP="006E0F8B">
      <w:pPr>
        <w:tabs>
          <w:tab w:val="left" w:pos="288"/>
          <w:tab w:val="left" w:pos="1728"/>
          <w:tab w:val="left" w:pos="5328"/>
        </w:tabs>
        <w:spacing w:after="120" w:line="240" w:lineRule="atLeast"/>
        <w:rPr>
          <w:szCs w:val="20"/>
        </w:rPr>
      </w:pPr>
      <w:r w:rsidRPr="006E0F8B">
        <w:rPr>
          <w:szCs w:val="20"/>
        </w:rPr>
        <w:t>A buffer between timber activities and college housing should be maintained.</w:t>
      </w:r>
    </w:p>
    <w:p w:rsidR="006E0F8B" w:rsidRPr="006E0F8B" w:rsidRDefault="006E0F8B" w:rsidP="006E0F8B">
      <w:pPr>
        <w:tabs>
          <w:tab w:val="left" w:pos="288"/>
          <w:tab w:val="left" w:pos="1728"/>
          <w:tab w:val="left" w:pos="5328"/>
        </w:tabs>
        <w:spacing w:after="120" w:line="240" w:lineRule="atLeast"/>
        <w:rPr>
          <w:szCs w:val="20"/>
        </w:rPr>
      </w:pPr>
      <w:r w:rsidRPr="006E0F8B">
        <w:rPr>
          <w:szCs w:val="20"/>
        </w:rPr>
        <w:t>The stand should be managed under the uniform shelterwood method. The next treatment should consist of a thinning with the primary objective of improving stand quality.</w:t>
      </w:r>
    </w:p>
    <w:p w:rsidR="00E3774E" w:rsidRDefault="006E0F8B" w:rsidP="006E0F8B">
      <w:pPr>
        <w:numPr>
          <w:ilvl w:val="0"/>
          <w:numId w:val="31"/>
        </w:numPr>
        <w:tabs>
          <w:tab w:val="left" w:pos="288"/>
          <w:tab w:val="left" w:pos="1728"/>
          <w:tab w:val="left" w:pos="5328"/>
        </w:tabs>
        <w:spacing w:after="120" w:line="240" w:lineRule="atLeast"/>
        <w:rPr>
          <w:szCs w:val="20"/>
        </w:rPr>
      </w:pPr>
      <w:r w:rsidRPr="00E3774E">
        <w:rPr>
          <w:szCs w:val="20"/>
        </w:rPr>
        <w:t>To the east, pine should be favored as future growing stock and</w:t>
      </w:r>
      <w:r w:rsidR="000C40D5">
        <w:rPr>
          <w:szCs w:val="20"/>
        </w:rPr>
        <w:t xml:space="preserve"> thinning should remove poor</w:t>
      </w:r>
      <w:r w:rsidRPr="00E3774E">
        <w:rPr>
          <w:szCs w:val="20"/>
        </w:rPr>
        <w:t xml:space="preserve"> quality trees from all diameter classes while retaining better med</w:t>
      </w:r>
      <w:r w:rsidR="00BD491A">
        <w:rPr>
          <w:szCs w:val="20"/>
        </w:rPr>
        <w:t xml:space="preserve">ium diameter stems for growth. </w:t>
      </w:r>
      <w:r w:rsidRPr="00E3774E">
        <w:rPr>
          <w:szCs w:val="20"/>
        </w:rPr>
        <w:t xml:space="preserve">Basal area should be </w:t>
      </w:r>
      <w:r w:rsidR="007E7E37">
        <w:rPr>
          <w:szCs w:val="20"/>
        </w:rPr>
        <w:t>reduced to an average of 110</w:t>
      </w:r>
      <w:r w:rsidR="00E3774E" w:rsidRPr="00E3774E">
        <w:rPr>
          <w:szCs w:val="20"/>
        </w:rPr>
        <w:t xml:space="preserve"> sq. ft. per acre</w:t>
      </w:r>
    </w:p>
    <w:p w:rsidR="00E3774E" w:rsidRDefault="006E0F8B" w:rsidP="006E0F8B">
      <w:pPr>
        <w:numPr>
          <w:ilvl w:val="0"/>
          <w:numId w:val="31"/>
        </w:numPr>
        <w:tabs>
          <w:tab w:val="left" w:pos="288"/>
          <w:tab w:val="left" w:pos="1728"/>
          <w:tab w:val="left" w:pos="5328"/>
        </w:tabs>
        <w:spacing w:after="120" w:line="240" w:lineRule="atLeast"/>
        <w:rPr>
          <w:szCs w:val="20"/>
        </w:rPr>
      </w:pPr>
      <w:r w:rsidRPr="00E3774E">
        <w:rPr>
          <w:szCs w:val="20"/>
        </w:rPr>
        <w:t>To the west, the treatment should consist of a crown thinning, removing larger diameter trees of low quality while retaining smaller diameter trees with greater potential for future growth in value. In general, weevil damaged pines and sugar maple culls should be harvested and smooth-stemmed medium diameter hardwoods retained. Basal area should be reduced to approximately 85 sq. ft. per acre</w:t>
      </w:r>
      <w:r w:rsidR="007E7E37">
        <w:rPr>
          <w:szCs w:val="20"/>
        </w:rPr>
        <w:t>.</w:t>
      </w:r>
    </w:p>
    <w:p w:rsidR="006E0F8B" w:rsidRPr="00E3774E" w:rsidRDefault="006E0F8B" w:rsidP="006E0F8B">
      <w:pPr>
        <w:numPr>
          <w:ilvl w:val="0"/>
          <w:numId w:val="31"/>
        </w:numPr>
        <w:tabs>
          <w:tab w:val="left" w:pos="288"/>
          <w:tab w:val="left" w:pos="1728"/>
          <w:tab w:val="left" w:pos="5328"/>
        </w:tabs>
        <w:spacing w:after="120" w:line="240" w:lineRule="atLeast"/>
        <w:rPr>
          <w:szCs w:val="20"/>
        </w:rPr>
      </w:pPr>
      <w:r w:rsidRPr="00E3774E">
        <w:rPr>
          <w:szCs w:val="20"/>
        </w:rPr>
        <w:t>The removal of larger stems will result in short term stocking and spacing irregularities.</w:t>
      </w:r>
    </w:p>
    <w:p w:rsidR="006E0F8B" w:rsidRPr="006E0F8B" w:rsidRDefault="006E0F8B" w:rsidP="006E0F8B">
      <w:pPr>
        <w:spacing w:line="240" w:lineRule="atLeast"/>
        <w:rPr>
          <w:b/>
          <w:szCs w:val="20"/>
        </w:rPr>
      </w:pPr>
      <w:r w:rsidRPr="006E0F8B">
        <w:rPr>
          <w:b/>
          <w:szCs w:val="20"/>
        </w:rPr>
        <w:t>Schedule of Treatments</w:t>
      </w:r>
    </w:p>
    <w:p w:rsidR="00C102F7" w:rsidRDefault="006E0F8B" w:rsidP="006E0F8B">
      <w:pPr>
        <w:tabs>
          <w:tab w:val="left" w:pos="288"/>
        </w:tabs>
        <w:spacing w:after="120"/>
        <w:rPr>
          <w:szCs w:val="20"/>
        </w:rPr>
      </w:pPr>
      <w:r w:rsidRPr="006E0F8B">
        <w:rPr>
          <w:szCs w:val="20"/>
        </w:rPr>
        <w:t>The recommended th</w:t>
      </w:r>
      <w:r w:rsidR="00E3774E">
        <w:rPr>
          <w:szCs w:val="20"/>
        </w:rPr>
        <w:t>inning should take place in 20</w:t>
      </w:r>
      <w:r w:rsidR="000C40D5">
        <w:rPr>
          <w:szCs w:val="20"/>
        </w:rPr>
        <w:t>1</w:t>
      </w:r>
      <w:r w:rsidR="007E7E37">
        <w:rPr>
          <w:szCs w:val="20"/>
        </w:rPr>
        <w:t>6</w:t>
      </w:r>
      <w:r w:rsidR="000C40D5">
        <w:rPr>
          <w:szCs w:val="20"/>
        </w:rPr>
        <w:t>.</w:t>
      </w:r>
    </w:p>
    <w:p w:rsidR="00C102F7" w:rsidRDefault="00C102F7" w:rsidP="00C102F7">
      <w:r>
        <w:br w:type="page"/>
      </w:r>
    </w:p>
    <w:p w:rsidR="00C102F7" w:rsidRDefault="00C102F7" w:rsidP="00C102F7">
      <w:pPr>
        <w:pStyle w:val="Heading2"/>
        <w:spacing w:after="120"/>
      </w:pPr>
      <w:bookmarkStart w:id="91" w:name="_Toc525973100"/>
      <w:bookmarkStart w:id="92" w:name="_Toc525975412"/>
      <w:bookmarkStart w:id="93" w:name="_Toc525975560"/>
      <w:bookmarkStart w:id="94" w:name="_Toc525975762"/>
      <w:r>
        <w:lastRenderedPageBreak/>
        <w:t xml:space="preserve">STAND </w:t>
      </w:r>
      <w:bookmarkEnd w:id="91"/>
      <w:bookmarkEnd w:id="92"/>
      <w:bookmarkEnd w:id="93"/>
      <w:bookmarkEnd w:id="94"/>
      <w:r>
        <w:t>7</w:t>
      </w:r>
      <w:r>
        <w:tab/>
        <w:t>NORTHERN HARDWOODS</w:t>
      </w:r>
    </w:p>
    <w:bookmarkStart w:id="95" w:name="_MON_1447561676"/>
    <w:bookmarkEnd w:id="95"/>
    <w:p w:rsidR="00C102F7" w:rsidRDefault="00B10936" w:rsidP="00C102F7">
      <w:pPr>
        <w:spacing w:after="120" w:line="240" w:lineRule="atLeast"/>
      </w:pPr>
      <w:r>
        <w:rPr>
          <w:noProof/>
        </w:rPr>
        <w:object w:dxaOrig="7551" w:dyaOrig="5194">
          <v:shape id="_x0000_i1030" type="#_x0000_t75" alt="" style="width:378pt;height:259pt;mso-width-percent:0;mso-height-percent:0;mso-width-percent:0;mso-height-percent:0" o:ole="">
            <v:imagedata r:id="rId20" o:title=""/>
          </v:shape>
          <o:OLEObject Type="Embed" ProgID="Excel.Sheet.12" ShapeID="_x0000_i1030" DrawAspect="Content" ObjectID="_1619956740" r:id="rId21"/>
        </w:object>
      </w:r>
    </w:p>
    <w:p w:rsidR="00C102F7" w:rsidRPr="000C40D5" w:rsidRDefault="00C102F7" w:rsidP="00C102F7">
      <w:pPr>
        <w:pStyle w:val="Header"/>
        <w:rPr>
          <w:b w:val="0"/>
        </w:rPr>
      </w:pPr>
      <w:r>
        <w:t xml:space="preserve">Sampling: </w:t>
      </w:r>
      <w:r w:rsidRPr="000C40D5">
        <w:rPr>
          <w:b w:val="0"/>
        </w:rPr>
        <w:t>Nine 20-factor prism points on November 25</w:t>
      </w:r>
      <w:r w:rsidRPr="000C40D5">
        <w:rPr>
          <w:b w:val="0"/>
          <w:vertAlign w:val="superscript"/>
        </w:rPr>
        <w:t>th</w:t>
      </w:r>
      <w:r w:rsidRPr="000C40D5">
        <w:rPr>
          <w:b w:val="0"/>
        </w:rPr>
        <w:t>, 2013.</w:t>
      </w:r>
    </w:p>
    <w:p w:rsidR="00C102F7" w:rsidRPr="000C40D5" w:rsidRDefault="00C102F7" w:rsidP="00C102F7">
      <w:pPr>
        <w:pStyle w:val="Header"/>
        <w:rPr>
          <w:b w:val="0"/>
        </w:rPr>
      </w:pPr>
    </w:p>
    <w:p w:rsidR="00C102F7" w:rsidRDefault="00C102F7" w:rsidP="00C102F7">
      <w:pPr>
        <w:pStyle w:val="Header"/>
      </w:pPr>
      <w:r>
        <w:t>Description and History</w:t>
      </w:r>
    </w:p>
    <w:p w:rsidR="00C102F7" w:rsidRDefault="00C102F7" w:rsidP="00C102F7">
      <w:pPr>
        <w:tabs>
          <w:tab w:val="left" w:pos="2016"/>
          <w:tab w:val="left" w:pos="3600"/>
          <w:tab w:val="left" w:pos="5328"/>
          <w:tab w:val="left" w:pos="7200"/>
        </w:tabs>
        <w:spacing w:after="60" w:line="240" w:lineRule="atLeast"/>
      </w:pPr>
      <w:r>
        <w:t xml:space="preserve">The stand contains trees in 3 age classes. The oldest class occurs irregularly and includes </w:t>
      </w:r>
      <w:r w:rsidR="00B856D2">
        <w:t>a</w:t>
      </w:r>
      <w:r>
        <w:t xml:space="preserve"> few 130-year old hemlocks and hardwoods </w:t>
      </w:r>
      <w:r w:rsidR="00B856D2">
        <w:t xml:space="preserve">remaining from a harvest of about 80 years ago. </w:t>
      </w:r>
    </w:p>
    <w:p w:rsidR="00C102F7" w:rsidRDefault="00C102F7" w:rsidP="00C102F7">
      <w:pPr>
        <w:tabs>
          <w:tab w:val="left" w:pos="2016"/>
          <w:tab w:val="left" w:pos="3600"/>
          <w:tab w:val="left" w:pos="5328"/>
          <w:tab w:val="left" w:pos="7200"/>
        </w:tabs>
        <w:spacing w:after="60" w:line="240" w:lineRule="atLeast"/>
      </w:pPr>
      <w:r>
        <w:t xml:space="preserve">Younger trees </w:t>
      </w:r>
      <w:r w:rsidR="00B856D2">
        <w:t>near</w:t>
      </w:r>
      <w:r>
        <w:t xml:space="preserve"> 75 years in age</w:t>
      </w:r>
      <w:r w:rsidR="00B856D2">
        <w:t xml:space="preserve"> that</w:t>
      </w:r>
      <w:r>
        <w:t xml:space="preserve"> became established following the harvest dominate at all points.</w:t>
      </w:r>
    </w:p>
    <w:p w:rsidR="00C102F7" w:rsidRDefault="00C102F7" w:rsidP="00C102F7">
      <w:pPr>
        <w:tabs>
          <w:tab w:val="left" w:pos="2016"/>
          <w:tab w:val="left" w:pos="3600"/>
          <w:tab w:val="left" w:pos="5328"/>
          <w:tab w:val="left" w:pos="7200"/>
        </w:tabs>
        <w:spacing w:after="60" w:line="240" w:lineRule="atLeast"/>
      </w:pPr>
      <w:r>
        <w:t xml:space="preserve">A pole size class, dominated by beech, is present </w:t>
      </w:r>
      <w:r w:rsidR="00B856D2">
        <w:t>in</w:t>
      </w:r>
      <w:r>
        <w:t xml:space="preserve"> many locations. The youngest class became established following harvests of about 40 years ago. Older sugar maples </w:t>
      </w:r>
      <w:r w:rsidR="00B856D2">
        <w:t>in</w:t>
      </w:r>
      <w:r>
        <w:t xml:space="preserve"> the southern stand area are located near an abandoned farmstead and may have been used for maple syrup production.  </w:t>
      </w:r>
    </w:p>
    <w:p w:rsidR="00C102F7" w:rsidRDefault="00C102F7" w:rsidP="00C102F7">
      <w:pPr>
        <w:tabs>
          <w:tab w:val="left" w:pos="2016"/>
          <w:tab w:val="left" w:pos="3600"/>
          <w:tab w:val="left" w:pos="5328"/>
          <w:tab w:val="left" w:pos="7200"/>
        </w:tabs>
        <w:spacing w:after="60" w:line="240" w:lineRule="atLeast"/>
      </w:pPr>
      <w:r>
        <w:t>The southern stand area is dominated by sugar maple, yellow birch and ash.  Beech, red maple, white birch and hemlock dominate to the north. Stocking is uniform to the south and somewhat variable in the north.</w:t>
      </w:r>
    </w:p>
    <w:p w:rsidR="00B856D2" w:rsidRDefault="00C102F7" w:rsidP="00C102F7">
      <w:pPr>
        <w:pStyle w:val="Header"/>
        <w:rPr>
          <w:b w:val="0"/>
          <w:bCs/>
        </w:rPr>
      </w:pPr>
      <w:r>
        <w:rPr>
          <w:b w:val="0"/>
          <w:bCs/>
        </w:rPr>
        <w:t xml:space="preserve">The last </w:t>
      </w:r>
      <w:r w:rsidR="00B856D2">
        <w:rPr>
          <w:b w:val="0"/>
          <w:bCs/>
        </w:rPr>
        <w:t>treatment</w:t>
      </w:r>
      <w:r>
        <w:rPr>
          <w:b w:val="0"/>
          <w:bCs/>
        </w:rPr>
        <w:t xml:space="preserve"> occurred in 1996. It removed most of the older class and thinned the middle-aged class. </w:t>
      </w:r>
    </w:p>
    <w:p w:rsidR="00B856D2" w:rsidRDefault="00B856D2" w:rsidP="00C102F7">
      <w:pPr>
        <w:pStyle w:val="Header"/>
        <w:rPr>
          <w:b w:val="0"/>
          <w:bCs/>
        </w:rPr>
      </w:pPr>
    </w:p>
    <w:p w:rsidR="00C102F7" w:rsidRDefault="00B856D2" w:rsidP="0073110D">
      <w:pPr>
        <w:pStyle w:val="Header"/>
        <w:spacing w:after="120"/>
      </w:pPr>
      <w:r>
        <w:rPr>
          <w:b w:val="0"/>
          <w:bCs/>
        </w:rPr>
        <w:t>B</w:t>
      </w:r>
      <w:r w:rsidR="00C102F7">
        <w:rPr>
          <w:b w:val="0"/>
          <w:bCs/>
        </w:rPr>
        <w:t xml:space="preserve">asal area 100 </w:t>
      </w:r>
      <w:r>
        <w:rPr>
          <w:b w:val="0"/>
          <w:bCs/>
        </w:rPr>
        <w:t>s</w:t>
      </w:r>
      <w:r w:rsidR="00C102F7">
        <w:rPr>
          <w:b w:val="0"/>
          <w:bCs/>
        </w:rPr>
        <w:t>q.</w:t>
      </w:r>
      <w:r w:rsidR="00BD491A">
        <w:rPr>
          <w:b w:val="0"/>
          <w:bCs/>
        </w:rPr>
        <w:t xml:space="preserve"> ft. per acre</w:t>
      </w:r>
      <w:r w:rsidR="00C102F7">
        <w:rPr>
          <w:b w:val="0"/>
          <w:bCs/>
        </w:rPr>
        <w:t xml:space="preserve"> </w:t>
      </w:r>
      <w:r>
        <w:rPr>
          <w:b w:val="0"/>
          <w:bCs/>
        </w:rPr>
        <w:t xml:space="preserve">is the most commonly encountered stocking. Stocking reached 160 </w:t>
      </w:r>
      <w:r w:rsidR="00BD491A">
        <w:rPr>
          <w:b w:val="0"/>
          <w:bCs/>
        </w:rPr>
        <w:t xml:space="preserve">sq. ft. per acre </w:t>
      </w:r>
      <w:r>
        <w:rPr>
          <w:b w:val="0"/>
          <w:bCs/>
        </w:rPr>
        <w:t xml:space="preserve">where beech poles are growing into the overstory. </w:t>
      </w:r>
    </w:p>
    <w:p w:rsidR="00C102F7" w:rsidRDefault="00C102F7" w:rsidP="00C102F7">
      <w:pPr>
        <w:pStyle w:val="Header"/>
      </w:pPr>
      <w:r>
        <w:t>Regeneration</w:t>
      </w:r>
    </w:p>
    <w:p w:rsidR="00C102F7" w:rsidRDefault="00C102F7" w:rsidP="00C102F7">
      <w:pPr>
        <w:tabs>
          <w:tab w:val="left" w:pos="2016"/>
          <w:tab w:val="left" w:pos="3600"/>
          <w:tab w:val="left" w:pos="5328"/>
          <w:tab w:val="left" w:pos="7200"/>
        </w:tabs>
        <w:spacing w:after="120" w:line="240" w:lineRule="atLeast"/>
      </w:pPr>
      <w:r>
        <w:t>Beech, hophornbeam, and striped maple saplings continue to be the most common species in the understory. To the north, saplings are very dense in areas of lesser stocking</w:t>
      </w:r>
      <w:r w:rsidR="00B856D2">
        <w:t xml:space="preserve"> and a more open canopy.</w:t>
      </w:r>
      <w:r>
        <w:t xml:space="preserve"> To the south, the forest canopy is more uniformly closed and saplings are less concentrated.</w:t>
      </w:r>
    </w:p>
    <w:p w:rsidR="00C102F7" w:rsidRDefault="00C102F7" w:rsidP="00C102F7">
      <w:pPr>
        <w:pStyle w:val="Header"/>
      </w:pPr>
      <w:r>
        <w:lastRenderedPageBreak/>
        <w:t>Wildlife Resource</w:t>
      </w:r>
    </w:p>
    <w:p w:rsidR="00C102F7" w:rsidRDefault="00C102F7" w:rsidP="00C102F7">
      <w:pPr>
        <w:tabs>
          <w:tab w:val="left" w:pos="2016"/>
          <w:tab w:val="left" w:pos="3600"/>
          <w:tab w:val="left" w:pos="5328"/>
          <w:tab w:val="left" w:pos="7200"/>
        </w:tabs>
        <w:spacing w:after="120" w:line="240" w:lineRule="atLeast"/>
      </w:pPr>
      <w:r>
        <w:t>Remoteness from human population and beech concentration make the stand important habitat for black bear. Claw scratch wounds on several beeches indicate they have been climbed by bear seeking beechnuts. The nuts are rich in calories and are an important fall food as bear prepare for hibernation. Males experience significant weight loss during the early autumn rut and beech mast is particularly important for them. Bear food requirements are substantial and they do not frequent stands of low beech concentration. The dominance of beech in the northern stand area establishes its habitat value.</w:t>
      </w:r>
    </w:p>
    <w:p w:rsidR="00C102F7" w:rsidRDefault="00C102F7" w:rsidP="00C102F7">
      <w:pPr>
        <w:tabs>
          <w:tab w:val="left" w:pos="2016"/>
          <w:tab w:val="left" w:pos="3600"/>
          <w:tab w:val="left" w:pos="5328"/>
          <w:tab w:val="left" w:pos="7200"/>
        </w:tabs>
        <w:spacing w:after="120" w:line="240" w:lineRule="atLeast"/>
      </w:pPr>
      <w:r>
        <w:t>Bear require a buffer between their woodland habitat and human activity. The width of the buffer may vary depending on terrain and vegetation characteristics, but typically a quart</w:t>
      </w:r>
      <w:r w:rsidR="001405B2">
        <w:t xml:space="preserve">er to a half-mile is required. </w:t>
      </w:r>
      <w:r>
        <w:t>Although beech is concentrated in other areas of the college lands, only here does that isolation distance exists.</w:t>
      </w:r>
    </w:p>
    <w:p w:rsidR="00C102F7" w:rsidRDefault="00C102F7" w:rsidP="00C102F7">
      <w:pPr>
        <w:tabs>
          <w:tab w:val="left" w:pos="288"/>
        </w:tabs>
        <w:spacing w:after="120" w:line="240" w:lineRule="atLeast"/>
      </w:pPr>
      <w:r>
        <w:t>In milder periods, the open hardwoods to the south are an</w:t>
      </w:r>
      <w:r w:rsidR="001405B2">
        <w:t xml:space="preserve"> important deer wintering area.</w:t>
      </w:r>
      <w:r>
        <w:t xml:space="preserve"> Saplings there</w:t>
      </w:r>
      <w:r w:rsidR="001405B2">
        <w:t xml:space="preserve"> have been intensively browsed.</w:t>
      </w:r>
      <w:r>
        <w:t xml:space="preserve"> The sunny southern exposure encourages snowmelt and makes beechnuts on the forest floor avai</w:t>
      </w:r>
      <w:r w:rsidR="001405B2">
        <w:t>lable in early and late winter.</w:t>
      </w:r>
      <w:r>
        <w:t xml:space="preserve"> </w:t>
      </w:r>
    </w:p>
    <w:p w:rsidR="00C102F7" w:rsidRDefault="00C102F7" w:rsidP="00C102F7">
      <w:pPr>
        <w:tabs>
          <w:tab w:val="left" w:pos="2016"/>
          <w:tab w:val="left" w:pos="3600"/>
          <w:tab w:val="left" w:pos="5328"/>
          <w:tab w:val="left" w:pos="7200"/>
        </w:tabs>
        <w:spacing w:after="120" w:line="240" w:lineRule="atLeast"/>
      </w:pPr>
      <w:r>
        <w:t>In autumn, turkey move to hardwood stands to forage, feeding on seeds of many tree species. In winter, they often rely on stands where hophornbeam is concentrated.  Hophornbeam seed falls in early winter, often after snow has covered the ground and made other foods less available. The combination of beech and hophornbeam is especially favorable for turkey. If snow is less than several inches deep, they may scratch through the snow to obtain beechnuts.</w:t>
      </w:r>
    </w:p>
    <w:p w:rsidR="00C102F7" w:rsidRDefault="00C102F7" w:rsidP="00C102F7">
      <w:pPr>
        <w:pStyle w:val="BodyText"/>
        <w:tabs>
          <w:tab w:val="left" w:pos="2016"/>
          <w:tab w:val="left" w:pos="3600"/>
          <w:tab w:val="left" w:pos="5328"/>
          <w:tab w:val="left" w:pos="7200"/>
        </w:tabs>
      </w:pPr>
      <w:r>
        <w:t>Male and female fisher tracks were observed throughout the stand during the February 2004 fieldwork.</w:t>
      </w:r>
    </w:p>
    <w:p w:rsidR="00C102F7" w:rsidRDefault="00C102F7" w:rsidP="00C102F7">
      <w:pPr>
        <w:pStyle w:val="Header"/>
      </w:pPr>
      <w:r>
        <w:t>Pathology</w:t>
      </w:r>
    </w:p>
    <w:p w:rsidR="00C102F7" w:rsidRDefault="00C102F7" w:rsidP="00C102F7">
      <w:pPr>
        <w:tabs>
          <w:tab w:val="left" w:pos="288"/>
        </w:tabs>
        <w:spacing w:after="120" w:line="240" w:lineRule="atLeast"/>
      </w:pPr>
      <w:r>
        <w:t xml:space="preserve">Beech bark disease has had a major impact on the stand over the last half century. </w:t>
      </w:r>
      <w:r w:rsidR="001405B2">
        <w:t>T</w:t>
      </w:r>
      <w:r>
        <w:t>rees have often failed to contain the infection, allowing the fungus to spread within the stem. Many trees have died, particularly to the north, resulting in stocking irregularities, canopy openings, and areas of dense saplings.</w:t>
      </w:r>
    </w:p>
    <w:p w:rsidR="00C102F7" w:rsidRPr="00A207BC" w:rsidRDefault="00C102F7" w:rsidP="00C102F7">
      <w:pPr>
        <w:pStyle w:val="Header"/>
      </w:pPr>
      <w:r w:rsidRPr="00A207BC">
        <w:t>Site and Soils</w:t>
      </w:r>
    </w:p>
    <w:p w:rsidR="00C102F7" w:rsidRPr="009C51B5" w:rsidRDefault="00C102F7" w:rsidP="00C102F7">
      <w:pPr>
        <w:pStyle w:val="Header"/>
        <w:rPr>
          <w:b w:val="0"/>
          <w:bCs/>
        </w:rPr>
      </w:pPr>
      <w:r w:rsidRPr="009C51B5">
        <w:rPr>
          <w:b w:val="0"/>
          <w:bCs/>
        </w:rPr>
        <w:t xml:space="preserve">The NRCS soil survey classifies the soils in this stand as </w:t>
      </w:r>
      <w:r w:rsidR="00766B01">
        <w:rPr>
          <w:b w:val="0"/>
          <w:bCs/>
        </w:rPr>
        <w:t>Berkshire and</w:t>
      </w:r>
      <w:r>
        <w:rPr>
          <w:b w:val="0"/>
          <w:bCs/>
        </w:rPr>
        <w:t xml:space="preserve"> Monadnock Fine Sandy Loams </w:t>
      </w:r>
      <w:r w:rsidR="00A3375E">
        <w:rPr>
          <w:b w:val="0"/>
          <w:bCs/>
        </w:rPr>
        <w:t xml:space="preserve">with site 1 potential, </w:t>
      </w:r>
      <w:r>
        <w:rPr>
          <w:b w:val="0"/>
          <w:bCs/>
        </w:rPr>
        <w:t>and Westb</w:t>
      </w:r>
      <w:r w:rsidR="00A3375E">
        <w:rPr>
          <w:b w:val="0"/>
          <w:bCs/>
        </w:rPr>
        <w:t>ury Fine Sandy Loams with site 2</w:t>
      </w:r>
      <w:r>
        <w:rPr>
          <w:b w:val="0"/>
          <w:bCs/>
        </w:rPr>
        <w:t xml:space="preserve"> potential</w:t>
      </w:r>
      <w:r w:rsidRPr="009C51B5">
        <w:rPr>
          <w:b w:val="0"/>
          <w:bCs/>
        </w:rPr>
        <w:t xml:space="preserve"> for timber growth. </w:t>
      </w:r>
    </w:p>
    <w:p w:rsidR="00C102F7" w:rsidRDefault="00C102F7" w:rsidP="00C102F7">
      <w:pPr>
        <w:pStyle w:val="Header"/>
      </w:pPr>
    </w:p>
    <w:p w:rsidR="00C102F7" w:rsidRDefault="00C102F7" w:rsidP="00C102F7">
      <w:pPr>
        <w:pStyle w:val="Header"/>
      </w:pPr>
      <w:r>
        <w:t>Timber Resource</w:t>
      </w:r>
    </w:p>
    <w:p w:rsidR="00C102F7" w:rsidRDefault="00C102F7" w:rsidP="00C102F7">
      <w:pPr>
        <w:pStyle w:val="BodyText"/>
      </w:pPr>
      <w:r>
        <w:t>Timber potential is fairly high, particularly to the south where sugar maple and yellow birch dominate. Soils are thin on the ridge reducing site and tree quality somewhat.  The cutting of 1996 released many high quality hardwood stems for an extended period of growth</w:t>
      </w:r>
    </w:p>
    <w:p w:rsidR="00C102F7" w:rsidRDefault="00C102F7">
      <w:pPr>
        <w:overflowPunct/>
        <w:autoSpaceDE/>
        <w:autoSpaceDN/>
        <w:adjustRightInd/>
        <w:textAlignment w:val="auto"/>
        <w:rPr>
          <w:b/>
        </w:rPr>
      </w:pPr>
      <w:r>
        <w:br w:type="page"/>
      </w:r>
    </w:p>
    <w:p w:rsidR="00C102F7" w:rsidRDefault="00C102F7" w:rsidP="00C102F7">
      <w:pPr>
        <w:pStyle w:val="Header"/>
        <w:jc w:val="center"/>
      </w:pPr>
      <w:r>
        <w:lastRenderedPageBreak/>
        <w:t>Stand 7 Management Objectives</w:t>
      </w:r>
    </w:p>
    <w:p w:rsidR="00C102F7" w:rsidRDefault="00C102F7" w:rsidP="00C102F7">
      <w:pPr>
        <w:numPr>
          <w:ilvl w:val="0"/>
          <w:numId w:val="32"/>
        </w:numPr>
        <w:tabs>
          <w:tab w:val="left" w:pos="288"/>
        </w:tabs>
        <w:spacing w:line="240" w:lineRule="atLeast"/>
      </w:pPr>
      <w:r>
        <w:t>Even-aged management with a 110-year rotation.</w:t>
      </w:r>
    </w:p>
    <w:p w:rsidR="00C102F7" w:rsidRDefault="00C102F7" w:rsidP="00C102F7">
      <w:pPr>
        <w:numPr>
          <w:ilvl w:val="0"/>
          <w:numId w:val="32"/>
        </w:numPr>
        <w:tabs>
          <w:tab w:val="left" w:pos="288"/>
        </w:tabs>
        <w:spacing w:line="240" w:lineRule="atLeast"/>
      </w:pPr>
      <w:r>
        <w:t xml:space="preserve">Regeneration of </w:t>
      </w:r>
      <w:r w:rsidR="00766B01">
        <w:t xml:space="preserve">the stand to </w:t>
      </w:r>
      <w:r>
        <w:t>sugar maple, ash, beech and yellow birch.</w:t>
      </w:r>
    </w:p>
    <w:p w:rsidR="00C102F7" w:rsidRDefault="00C102F7" w:rsidP="00C102F7">
      <w:pPr>
        <w:numPr>
          <w:ilvl w:val="0"/>
          <w:numId w:val="32"/>
        </w:numPr>
        <w:tabs>
          <w:tab w:val="left" w:pos="288"/>
        </w:tabs>
        <w:spacing w:after="120" w:line="240" w:lineRule="atLeast"/>
      </w:pPr>
      <w:r>
        <w:t>Protection and enhancement of deer, turkey and bear habitat.</w:t>
      </w:r>
    </w:p>
    <w:p w:rsidR="00C102F7" w:rsidRDefault="00C102F7" w:rsidP="00766B01">
      <w:pPr>
        <w:pStyle w:val="Header"/>
        <w:jc w:val="center"/>
      </w:pPr>
      <w:r>
        <w:t>Silvicultural Recommendations</w:t>
      </w:r>
    </w:p>
    <w:p w:rsidR="00C102F7" w:rsidRDefault="00766B01" w:rsidP="00C102F7">
      <w:pPr>
        <w:pStyle w:val="BodyText"/>
      </w:pPr>
      <w:r>
        <w:t>Management should</w:t>
      </w:r>
      <w:r w:rsidR="00C102F7">
        <w:t xml:space="preserve"> </w:t>
      </w:r>
      <w:r>
        <w:t xml:space="preserve">continue </w:t>
      </w:r>
      <w:r w:rsidR="00C102F7">
        <w:t>under the uniform shelterwood system with special provisions made for deer, turkey and bear management. The next treatment should consist of a thinning and proceed with these objectives.</w:t>
      </w:r>
    </w:p>
    <w:p w:rsidR="00C102F7" w:rsidRDefault="00C102F7" w:rsidP="00C102F7">
      <w:pPr>
        <w:numPr>
          <w:ilvl w:val="0"/>
          <w:numId w:val="33"/>
        </w:numPr>
        <w:tabs>
          <w:tab w:val="left" w:pos="288"/>
        </w:tabs>
        <w:spacing w:after="120" w:line="240" w:lineRule="atLeast"/>
      </w:pPr>
      <w:r>
        <w:t>The thinning should reduce stocking to an average of 85 sq. ft per acre and create as uniform spacing as antecedent conditions allow. As often as possible given stocking and spacing objectives and age variation, the middle-aged class should be favored as future growing stock.</w:t>
      </w:r>
    </w:p>
    <w:p w:rsidR="00C102F7" w:rsidRDefault="00C102F7" w:rsidP="00C102F7">
      <w:pPr>
        <w:numPr>
          <w:ilvl w:val="0"/>
          <w:numId w:val="33"/>
        </w:numPr>
        <w:tabs>
          <w:tab w:val="left" w:pos="288"/>
        </w:tabs>
        <w:spacing w:after="120" w:line="240" w:lineRule="atLeast"/>
      </w:pPr>
      <w:r>
        <w:t>The treatment should reserve a diverse seed source for eventual regeneration.</w:t>
      </w:r>
    </w:p>
    <w:p w:rsidR="00C102F7" w:rsidRDefault="00C102F7" w:rsidP="00C102F7">
      <w:pPr>
        <w:numPr>
          <w:ilvl w:val="0"/>
          <w:numId w:val="33"/>
        </w:numPr>
        <w:tabs>
          <w:tab w:val="left" w:pos="288"/>
        </w:tabs>
        <w:spacing w:after="120" w:line="240" w:lineRule="atLeast"/>
      </w:pPr>
      <w:r>
        <w:t>To the south, hophornbeam should be retained as a</w:t>
      </w:r>
      <w:r w:rsidR="00766B01">
        <w:t xml:space="preserve"> food </w:t>
      </w:r>
      <w:r>
        <w:t>source for turkey</w:t>
      </w:r>
      <w:r w:rsidR="00766B01">
        <w:t>s and other wildlife species</w:t>
      </w:r>
      <w:r>
        <w:t xml:space="preserve">.  </w:t>
      </w:r>
    </w:p>
    <w:p w:rsidR="00C102F7" w:rsidRDefault="00C102F7" w:rsidP="00C102F7">
      <w:pPr>
        <w:pStyle w:val="Header"/>
      </w:pPr>
      <w:r>
        <w:t>Schedule of Treatments</w:t>
      </w:r>
    </w:p>
    <w:p w:rsidR="00C102F7" w:rsidRDefault="00C102F7" w:rsidP="00C102F7">
      <w:pPr>
        <w:tabs>
          <w:tab w:val="left" w:pos="288"/>
        </w:tabs>
        <w:spacing w:after="120"/>
      </w:pPr>
      <w:r>
        <w:t xml:space="preserve">The recommended </w:t>
      </w:r>
      <w:r w:rsidR="00BD491A">
        <w:t>thinning</w:t>
      </w:r>
      <w:r w:rsidR="00766B01">
        <w:t xml:space="preserve"> should take place in 201</w:t>
      </w:r>
      <w:r w:rsidR="001405B2">
        <w:t>6</w:t>
      </w:r>
      <w:r>
        <w:t>.</w:t>
      </w:r>
    </w:p>
    <w:p w:rsidR="006E0F8B" w:rsidRPr="006E0F8B" w:rsidRDefault="006E0F8B" w:rsidP="006E0F8B">
      <w:pPr>
        <w:tabs>
          <w:tab w:val="left" w:pos="288"/>
        </w:tabs>
        <w:spacing w:after="120"/>
        <w:rPr>
          <w:szCs w:val="20"/>
        </w:rPr>
      </w:pPr>
      <w:r w:rsidRPr="006E0F8B">
        <w:rPr>
          <w:szCs w:val="20"/>
        </w:rPr>
        <w:t>.</w:t>
      </w:r>
    </w:p>
    <w:p w:rsidR="006E0F8B" w:rsidRPr="006E0F8B" w:rsidRDefault="006E0F8B" w:rsidP="006E0F8B">
      <w:pPr>
        <w:overflowPunct/>
        <w:autoSpaceDE/>
        <w:autoSpaceDN/>
        <w:adjustRightInd/>
        <w:spacing w:after="200" w:line="276" w:lineRule="auto"/>
        <w:textAlignment w:val="auto"/>
        <w:rPr>
          <w:szCs w:val="20"/>
        </w:rPr>
      </w:pPr>
      <w:r w:rsidRPr="006E0F8B">
        <w:rPr>
          <w:szCs w:val="20"/>
        </w:rPr>
        <w:br w:type="page"/>
      </w:r>
    </w:p>
    <w:p w:rsidR="00766B01" w:rsidRDefault="00766B01">
      <w:pPr>
        <w:overflowPunct/>
        <w:autoSpaceDE/>
        <w:autoSpaceDN/>
        <w:adjustRightInd/>
        <w:textAlignment w:val="auto"/>
      </w:pPr>
    </w:p>
    <w:p w:rsidR="00766B01" w:rsidRDefault="00766B01" w:rsidP="00766B01"/>
    <w:p w:rsidR="00766B01" w:rsidRPr="00766B01" w:rsidRDefault="00766B01" w:rsidP="001405B2">
      <w:pPr>
        <w:pStyle w:val="Heading1"/>
        <w:spacing w:after="120"/>
      </w:pPr>
      <w:bookmarkStart w:id="96" w:name="_Toc525973102"/>
      <w:bookmarkStart w:id="97" w:name="_Toc525975414"/>
      <w:bookmarkStart w:id="98" w:name="_Toc525975562"/>
      <w:bookmarkStart w:id="99" w:name="_Toc525975764"/>
      <w:r w:rsidRPr="00766B01">
        <w:t xml:space="preserve">Stand </w:t>
      </w:r>
      <w:bookmarkEnd w:id="96"/>
      <w:bookmarkEnd w:id="97"/>
      <w:bookmarkEnd w:id="98"/>
      <w:bookmarkEnd w:id="99"/>
      <w:r w:rsidRPr="00766B01">
        <w:t>8</w:t>
      </w:r>
      <w:r>
        <w:tab/>
        <w:t>mixedwood</w:t>
      </w:r>
    </w:p>
    <w:bookmarkStart w:id="100" w:name="_MON_1447564413"/>
    <w:bookmarkEnd w:id="100"/>
    <w:p w:rsidR="00766B01" w:rsidRPr="00766B01" w:rsidRDefault="00B10936" w:rsidP="00766B01">
      <w:pPr>
        <w:spacing w:line="240" w:lineRule="atLeast"/>
        <w:rPr>
          <w:szCs w:val="20"/>
        </w:rPr>
      </w:pPr>
      <w:r>
        <w:rPr>
          <w:noProof/>
          <w:szCs w:val="20"/>
        </w:rPr>
        <w:object w:dxaOrig="7841" w:dyaOrig="4889">
          <v:shape id="_x0000_i1029" type="#_x0000_t75" alt="" style="width:392pt;height:244pt;mso-width-percent:0;mso-height-percent:0;mso-width-percent:0;mso-height-percent:0" o:ole="">
            <v:imagedata r:id="rId22" o:title=""/>
          </v:shape>
          <o:OLEObject Type="Embed" ProgID="Excel.Sheet.12" ShapeID="_x0000_i1029" DrawAspect="Content" ObjectID="_1619956741" r:id="rId23"/>
        </w:object>
      </w:r>
    </w:p>
    <w:p w:rsidR="00766B01" w:rsidRPr="00766B01" w:rsidRDefault="00766B01" w:rsidP="00766B01">
      <w:pPr>
        <w:spacing w:after="120" w:line="240" w:lineRule="atLeast"/>
        <w:rPr>
          <w:szCs w:val="20"/>
        </w:rPr>
      </w:pPr>
    </w:p>
    <w:p w:rsidR="00766B01" w:rsidRDefault="00766B01" w:rsidP="00766B01">
      <w:pPr>
        <w:spacing w:line="240" w:lineRule="atLeast"/>
        <w:rPr>
          <w:b/>
          <w:szCs w:val="20"/>
        </w:rPr>
      </w:pPr>
      <w:r>
        <w:rPr>
          <w:b/>
          <w:szCs w:val="20"/>
        </w:rPr>
        <w:t xml:space="preserve">Sampling: </w:t>
      </w:r>
      <w:r w:rsidRPr="00766B01">
        <w:rPr>
          <w:szCs w:val="20"/>
        </w:rPr>
        <w:t>Five 20-factor prism points on November 25</w:t>
      </w:r>
      <w:r w:rsidRPr="00766B01">
        <w:rPr>
          <w:szCs w:val="20"/>
          <w:vertAlign w:val="superscript"/>
        </w:rPr>
        <w:t>th</w:t>
      </w:r>
      <w:r w:rsidRPr="00766B01">
        <w:rPr>
          <w:szCs w:val="20"/>
        </w:rPr>
        <w:t>, 2013.</w:t>
      </w:r>
    </w:p>
    <w:p w:rsidR="00766B01" w:rsidRDefault="00766B01" w:rsidP="00766B01">
      <w:pPr>
        <w:spacing w:line="240" w:lineRule="atLeast"/>
        <w:rPr>
          <w:b/>
          <w:szCs w:val="20"/>
        </w:rPr>
      </w:pPr>
    </w:p>
    <w:p w:rsidR="00766B01" w:rsidRPr="00766B01" w:rsidRDefault="00766B01" w:rsidP="00766B01">
      <w:pPr>
        <w:spacing w:line="240" w:lineRule="atLeast"/>
        <w:rPr>
          <w:b/>
          <w:szCs w:val="20"/>
        </w:rPr>
      </w:pPr>
      <w:r w:rsidRPr="00766B01">
        <w:rPr>
          <w:b/>
          <w:szCs w:val="20"/>
        </w:rPr>
        <w:t>Description and History</w:t>
      </w:r>
    </w:p>
    <w:p w:rsidR="00766B01" w:rsidRPr="00766B01" w:rsidRDefault="00766B01" w:rsidP="00766B01">
      <w:pPr>
        <w:tabs>
          <w:tab w:val="left" w:pos="288"/>
          <w:tab w:val="left" w:pos="1728"/>
          <w:tab w:val="left" w:pos="1872"/>
          <w:tab w:val="left" w:pos="3600"/>
          <w:tab w:val="left" w:pos="5328"/>
          <w:tab w:val="left" w:pos="7056"/>
        </w:tabs>
        <w:spacing w:after="120" w:line="240" w:lineRule="atLeast"/>
        <w:rPr>
          <w:szCs w:val="20"/>
        </w:rPr>
      </w:pPr>
      <w:r w:rsidRPr="00766B01">
        <w:rPr>
          <w:szCs w:val="20"/>
        </w:rPr>
        <w:t xml:space="preserve">The vegetation </w:t>
      </w:r>
      <w:r w:rsidR="00BD491A">
        <w:rPr>
          <w:szCs w:val="20"/>
        </w:rPr>
        <w:t>in</w:t>
      </w:r>
      <w:r>
        <w:rPr>
          <w:szCs w:val="20"/>
        </w:rPr>
        <w:t xml:space="preserve"> this small stand </w:t>
      </w:r>
      <w:r w:rsidRPr="00766B01">
        <w:rPr>
          <w:szCs w:val="20"/>
        </w:rPr>
        <w:t>is extremely variable in age and species composition. The only unifying characteristic is the proximity of the small patches of diverse vegetation to one another. The area has been mapped as a stand for convenience sake, not because of uniform character.</w:t>
      </w:r>
    </w:p>
    <w:p w:rsidR="00766B01" w:rsidRPr="00766B01" w:rsidRDefault="00766B01" w:rsidP="00766B01">
      <w:pPr>
        <w:tabs>
          <w:tab w:val="left" w:pos="288"/>
          <w:tab w:val="left" w:pos="1728"/>
          <w:tab w:val="left" w:pos="1872"/>
          <w:tab w:val="left" w:pos="3600"/>
          <w:tab w:val="left" w:pos="5328"/>
          <w:tab w:val="left" w:pos="7056"/>
        </w:tabs>
        <w:spacing w:after="120" w:line="240" w:lineRule="atLeast"/>
        <w:rPr>
          <w:szCs w:val="20"/>
        </w:rPr>
      </w:pPr>
      <w:r w:rsidRPr="00766B01">
        <w:rPr>
          <w:szCs w:val="20"/>
        </w:rPr>
        <w:t>Much of the stand to the south consists of small abandoned pastures and former tilled lands lying close to the old farmstead. O</w:t>
      </w:r>
      <w:r>
        <w:rPr>
          <w:szCs w:val="20"/>
        </w:rPr>
        <w:t>lder trees were maintained along</w:t>
      </w:r>
      <w:r w:rsidRPr="00766B01">
        <w:rPr>
          <w:szCs w:val="20"/>
        </w:rPr>
        <w:t xml:space="preserve"> fencerows and close to the </w:t>
      </w:r>
      <w:r>
        <w:rPr>
          <w:szCs w:val="20"/>
        </w:rPr>
        <w:t xml:space="preserve">former </w:t>
      </w:r>
      <w:r w:rsidRPr="00766B01">
        <w:rPr>
          <w:szCs w:val="20"/>
        </w:rPr>
        <w:t xml:space="preserve">house site. These had aesthetic value, were often used for sugaring, and provided shade for </w:t>
      </w:r>
      <w:r>
        <w:rPr>
          <w:szCs w:val="20"/>
        </w:rPr>
        <w:t>livestock.</w:t>
      </w:r>
    </w:p>
    <w:p w:rsidR="00766B01" w:rsidRPr="00766B01" w:rsidRDefault="00766B01" w:rsidP="00766B01">
      <w:pPr>
        <w:tabs>
          <w:tab w:val="left" w:pos="288"/>
          <w:tab w:val="left" w:pos="1728"/>
          <w:tab w:val="left" w:pos="1872"/>
          <w:tab w:val="left" w:pos="3600"/>
          <w:tab w:val="left" w:pos="5328"/>
          <w:tab w:val="left" w:pos="7056"/>
        </w:tabs>
        <w:spacing w:after="120" w:line="240" w:lineRule="atLeast"/>
        <w:rPr>
          <w:szCs w:val="20"/>
        </w:rPr>
      </w:pPr>
      <w:r w:rsidRPr="00766B01">
        <w:rPr>
          <w:szCs w:val="20"/>
        </w:rPr>
        <w:t>The lands were gradually abandoned from agricultural use</w:t>
      </w:r>
      <w:r>
        <w:rPr>
          <w:szCs w:val="20"/>
        </w:rPr>
        <w:t>. A</w:t>
      </w:r>
      <w:r w:rsidRPr="00766B01">
        <w:rPr>
          <w:szCs w:val="20"/>
        </w:rPr>
        <w:t xml:space="preserve">verage tree age increases with distance from the house and barn sites. Soil conditions and the year in which different areas went out of </w:t>
      </w:r>
      <w:r>
        <w:rPr>
          <w:szCs w:val="20"/>
        </w:rPr>
        <w:t xml:space="preserve">agricultural </w:t>
      </w:r>
      <w:r w:rsidRPr="00766B01">
        <w:rPr>
          <w:szCs w:val="20"/>
        </w:rPr>
        <w:t xml:space="preserve">use affected current species composition. </w:t>
      </w:r>
      <w:r w:rsidR="0073110D">
        <w:rPr>
          <w:szCs w:val="20"/>
        </w:rPr>
        <w:t>W</w:t>
      </w:r>
      <w:r w:rsidRPr="00766B01">
        <w:rPr>
          <w:szCs w:val="20"/>
        </w:rPr>
        <w:t xml:space="preserve">hether a soil has been exposed by tilling or is in sod greatly affects what seed will root there. Hardwoods become </w:t>
      </w:r>
      <w:r>
        <w:rPr>
          <w:szCs w:val="20"/>
        </w:rPr>
        <w:t>established more readily in disturbed</w:t>
      </w:r>
      <w:r w:rsidRPr="00766B01">
        <w:rPr>
          <w:szCs w:val="20"/>
        </w:rPr>
        <w:t xml:space="preserve"> soils; spruce and pine cones and seed can penetrate grass cover. </w:t>
      </w:r>
      <w:r>
        <w:rPr>
          <w:szCs w:val="20"/>
        </w:rPr>
        <w:t>Germination</w:t>
      </w:r>
      <w:r w:rsidRPr="00766B01">
        <w:rPr>
          <w:szCs w:val="20"/>
        </w:rPr>
        <w:t xml:space="preserve"> of </w:t>
      </w:r>
      <w:r>
        <w:rPr>
          <w:szCs w:val="20"/>
        </w:rPr>
        <w:t xml:space="preserve">a </w:t>
      </w:r>
      <w:r w:rsidRPr="00766B01">
        <w:rPr>
          <w:szCs w:val="20"/>
        </w:rPr>
        <w:t>seed is profoundly affected by soil moisture that may vary from year to year. Temporal and spatial variations in former use have resulted in a complex stand.</w:t>
      </w:r>
    </w:p>
    <w:p w:rsidR="00766B01" w:rsidRPr="00766B01" w:rsidRDefault="00766B01" w:rsidP="00766B01">
      <w:pPr>
        <w:tabs>
          <w:tab w:val="left" w:pos="288"/>
          <w:tab w:val="left" w:pos="1728"/>
          <w:tab w:val="left" w:pos="1872"/>
          <w:tab w:val="left" w:pos="3600"/>
          <w:tab w:val="left" w:pos="5328"/>
          <w:tab w:val="left" w:pos="7056"/>
        </w:tabs>
        <w:spacing w:after="120" w:line="240" w:lineRule="atLeast"/>
        <w:rPr>
          <w:szCs w:val="20"/>
        </w:rPr>
      </w:pPr>
      <w:r w:rsidRPr="00766B01">
        <w:rPr>
          <w:szCs w:val="20"/>
        </w:rPr>
        <w:t xml:space="preserve">Near the old </w:t>
      </w:r>
      <w:r>
        <w:rPr>
          <w:szCs w:val="20"/>
        </w:rPr>
        <w:t xml:space="preserve">stone </w:t>
      </w:r>
      <w:r w:rsidRPr="00766B01">
        <w:rPr>
          <w:szCs w:val="20"/>
        </w:rPr>
        <w:t xml:space="preserve">foundations, small patches of </w:t>
      </w:r>
      <w:r>
        <w:rPr>
          <w:szCs w:val="20"/>
        </w:rPr>
        <w:t>50-90 year old</w:t>
      </w:r>
      <w:r w:rsidRPr="00766B01">
        <w:rPr>
          <w:szCs w:val="20"/>
        </w:rPr>
        <w:t xml:space="preserve"> pine, white birch, spruce and red maples occur, as do scattered older hardwoods. Older hemlocks dominate the northwest stand area and along Pond Brook. To the east across Pond Brook, the stand is more uniform, consisting of middle-aged hardwood, spruce and hemlock.</w:t>
      </w:r>
    </w:p>
    <w:p w:rsidR="00766B01" w:rsidRPr="00766B01" w:rsidRDefault="00766B01" w:rsidP="00766B01">
      <w:pPr>
        <w:tabs>
          <w:tab w:val="left" w:pos="288"/>
          <w:tab w:val="left" w:pos="1728"/>
          <w:tab w:val="left" w:pos="1872"/>
          <w:tab w:val="left" w:pos="3600"/>
          <w:tab w:val="left" w:pos="5328"/>
          <w:tab w:val="left" w:pos="7056"/>
        </w:tabs>
        <w:spacing w:after="120" w:line="240" w:lineRule="atLeast"/>
        <w:rPr>
          <w:szCs w:val="20"/>
        </w:rPr>
      </w:pPr>
      <w:r w:rsidRPr="00766B01">
        <w:rPr>
          <w:szCs w:val="20"/>
        </w:rPr>
        <w:lastRenderedPageBreak/>
        <w:t>Cutting last occurred in 1996 west of Pond Brook and increased variability. The treatment created forest openings and introduced patches of saplings, blackberries, raspberries and herbaceous vegetation.</w:t>
      </w:r>
    </w:p>
    <w:p w:rsidR="00766B01" w:rsidRPr="00766B01" w:rsidRDefault="00766B01" w:rsidP="00766B01">
      <w:pPr>
        <w:tabs>
          <w:tab w:val="left" w:pos="288"/>
          <w:tab w:val="left" w:pos="1728"/>
          <w:tab w:val="left" w:pos="1872"/>
          <w:tab w:val="left" w:pos="3600"/>
          <w:tab w:val="left" w:pos="5328"/>
          <w:tab w:val="left" w:pos="7056"/>
        </w:tabs>
        <w:spacing w:after="120" w:line="240" w:lineRule="atLeast"/>
        <w:rPr>
          <w:szCs w:val="20"/>
        </w:rPr>
      </w:pPr>
      <w:r w:rsidRPr="00766B01">
        <w:rPr>
          <w:szCs w:val="20"/>
        </w:rPr>
        <w:t xml:space="preserve">The north-south running </w:t>
      </w:r>
      <w:r>
        <w:rPr>
          <w:szCs w:val="20"/>
        </w:rPr>
        <w:t xml:space="preserve">woods </w:t>
      </w:r>
      <w:r w:rsidRPr="00766B01">
        <w:rPr>
          <w:szCs w:val="20"/>
        </w:rPr>
        <w:t>road through the stand is of particular interest as it linked the former f</w:t>
      </w:r>
      <w:r>
        <w:rPr>
          <w:szCs w:val="20"/>
        </w:rPr>
        <w:t>arm to other roads and the community</w:t>
      </w:r>
      <w:r w:rsidRPr="00766B01">
        <w:rPr>
          <w:szCs w:val="20"/>
        </w:rPr>
        <w:t xml:space="preserve"> beyond.</w:t>
      </w:r>
    </w:p>
    <w:p w:rsidR="00766B01" w:rsidRPr="00766B01" w:rsidRDefault="00766B01" w:rsidP="00766B01">
      <w:pPr>
        <w:spacing w:line="240" w:lineRule="atLeast"/>
        <w:rPr>
          <w:b/>
          <w:szCs w:val="20"/>
        </w:rPr>
      </w:pPr>
      <w:r w:rsidRPr="00766B01">
        <w:rPr>
          <w:b/>
          <w:szCs w:val="20"/>
        </w:rPr>
        <w:t>Regeneration</w:t>
      </w:r>
    </w:p>
    <w:p w:rsidR="00766B01" w:rsidRPr="00766B01" w:rsidRDefault="00766B01" w:rsidP="00766B01">
      <w:pPr>
        <w:tabs>
          <w:tab w:val="left" w:pos="288"/>
          <w:tab w:val="left" w:pos="1728"/>
          <w:tab w:val="left" w:pos="1872"/>
          <w:tab w:val="left" w:pos="3600"/>
          <w:tab w:val="left" w:pos="5328"/>
          <w:tab w:val="left" w:pos="7056"/>
        </w:tabs>
        <w:spacing w:after="120" w:line="240" w:lineRule="atLeast"/>
        <w:rPr>
          <w:szCs w:val="20"/>
        </w:rPr>
      </w:pPr>
      <w:r w:rsidRPr="00766B01">
        <w:rPr>
          <w:szCs w:val="20"/>
        </w:rPr>
        <w:t>Saplings of many species are present</w:t>
      </w:r>
      <w:r w:rsidR="001405B2">
        <w:rPr>
          <w:szCs w:val="20"/>
        </w:rPr>
        <w:t>,</w:t>
      </w:r>
      <w:r w:rsidRPr="00766B01">
        <w:rPr>
          <w:szCs w:val="20"/>
        </w:rPr>
        <w:t xml:space="preserve"> including spruce, fir, hemlock, beech, striped maple, yellow birch and white pine. Species tend to occur in patches.</w:t>
      </w:r>
    </w:p>
    <w:p w:rsidR="00766B01" w:rsidRPr="00766B01" w:rsidRDefault="00766B01" w:rsidP="00766B01">
      <w:pPr>
        <w:spacing w:line="240" w:lineRule="atLeast"/>
        <w:rPr>
          <w:b/>
          <w:szCs w:val="20"/>
        </w:rPr>
      </w:pPr>
      <w:r w:rsidRPr="00766B01">
        <w:rPr>
          <w:b/>
          <w:szCs w:val="20"/>
        </w:rPr>
        <w:t>Wildlife Resource</w:t>
      </w:r>
    </w:p>
    <w:p w:rsidR="00766B01" w:rsidRPr="00766B01" w:rsidRDefault="00766B01" w:rsidP="00766B01">
      <w:pPr>
        <w:tabs>
          <w:tab w:val="left" w:pos="288"/>
          <w:tab w:val="left" w:pos="1728"/>
          <w:tab w:val="left" w:pos="1872"/>
          <w:tab w:val="left" w:pos="3600"/>
          <w:tab w:val="left" w:pos="5328"/>
          <w:tab w:val="left" w:pos="7056"/>
        </w:tabs>
        <w:spacing w:after="120" w:line="240" w:lineRule="atLeast"/>
        <w:rPr>
          <w:szCs w:val="20"/>
        </w:rPr>
      </w:pPr>
      <w:r w:rsidRPr="00766B01">
        <w:rPr>
          <w:szCs w:val="20"/>
        </w:rPr>
        <w:t>The structural diversity of the stand provides habitat for diverse species.</w:t>
      </w:r>
    </w:p>
    <w:p w:rsidR="00766B01" w:rsidRPr="00766B01" w:rsidRDefault="00766B01" w:rsidP="00766B01">
      <w:pPr>
        <w:tabs>
          <w:tab w:val="left" w:pos="288"/>
          <w:tab w:val="left" w:pos="1728"/>
          <w:tab w:val="left" w:pos="1872"/>
          <w:tab w:val="left" w:pos="3600"/>
          <w:tab w:val="left" w:pos="5328"/>
          <w:tab w:val="left" w:pos="7056"/>
        </w:tabs>
        <w:spacing w:after="120" w:line="240" w:lineRule="atLeast"/>
        <w:rPr>
          <w:szCs w:val="20"/>
        </w:rPr>
      </w:pPr>
      <w:r w:rsidRPr="00766B01">
        <w:rPr>
          <w:szCs w:val="20"/>
        </w:rPr>
        <w:t>Deer frequent the southern stand area. Hardwood saplings and shrubs have been heavily browsed there. Herbaceous plants and spring shoots of blackberries and raspberries are annually grazed. Small patches of softwood provide occasional winter shelter. Deer activity is very high in mild winters.</w:t>
      </w:r>
    </w:p>
    <w:p w:rsidR="00766B01" w:rsidRPr="00766B01" w:rsidRDefault="00766B01" w:rsidP="00766B01">
      <w:pPr>
        <w:tabs>
          <w:tab w:val="left" w:pos="288"/>
          <w:tab w:val="left" w:pos="1728"/>
          <w:tab w:val="left" w:pos="1872"/>
          <w:tab w:val="left" w:pos="3600"/>
          <w:tab w:val="left" w:pos="5328"/>
          <w:tab w:val="left" w:pos="7056"/>
        </w:tabs>
        <w:spacing w:after="120" w:line="240" w:lineRule="atLeast"/>
        <w:rPr>
          <w:szCs w:val="20"/>
        </w:rPr>
      </w:pPr>
      <w:r w:rsidRPr="00766B01">
        <w:rPr>
          <w:szCs w:val="20"/>
        </w:rPr>
        <w:t>The blackberries and raspberries have value for a variety of wildlife including songbirds, grouse, turkey, and black bear.</w:t>
      </w:r>
    </w:p>
    <w:p w:rsidR="00766B01" w:rsidRPr="00766B01" w:rsidRDefault="00766B01" w:rsidP="00766B01">
      <w:pPr>
        <w:tabs>
          <w:tab w:val="left" w:pos="288"/>
          <w:tab w:val="left" w:pos="1728"/>
          <w:tab w:val="left" w:pos="1872"/>
          <w:tab w:val="left" w:pos="3600"/>
          <w:tab w:val="left" w:pos="5328"/>
          <w:tab w:val="left" w:pos="7056"/>
        </w:tabs>
        <w:spacing w:after="120" w:line="240" w:lineRule="atLeast"/>
        <w:rPr>
          <w:szCs w:val="20"/>
        </w:rPr>
      </w:pPr>
      <w:r w:rsidRPr="00766B01">
        <w:rPr>
          <w:szCs w:val="20"/>
        </w:rPr>
        <w:t>The developing spruce and fir saplings may provide cover for snowshoe hare.</w:t>
      </w:r>
    </w:p>
    <w:p w:rsidR="00766B01" w:rsidRPr="00766B01" w:rsidRDefault="00766B01" w:rsidP="00766B01">
      <w:pPr>
        <w:spacing w:line="240" w:lineRule="atLeast"/>
        <w:rPr>
          <w:b/>
          <w:szCs w:val="20"/>
        </w:rPr>
      </w:pPr>
      <w:r w:rsidRPr="00766B01">
        <w:rPr>
          <w:b/>
          <w:szCs w:val="20"/>
        </w:rPr>
        <w:t>Pathology</w:t>
      </w:r>
    </w:p>
    <w:p w:rsidR="00766B01" w:rsidRPr="00766B01" w:rsidRDefault="00766B01" w:rsidP="00766B01">
      <w:pPr>
        <w:tabs>
          <w:tab w:val="left" w:pos="288"/>
          <w:tab w:val="left" w:pos="1728"/>
          <w:tab w:val="left" w:pos="1872"/>
          <w:tab w:val="left" w:pos="3600"/>
          <w:tab w:val="left" w:pos="5328"/>
          <w:tab w:val="left" w:pos="7056"/>
        </w:tabs>
        <w:spacing w:after="120" w:line="240" w:lineRule="atLeast"/>
        <w:rPr>
          <w:szCs w:val="20"/>
        </w:rPr>
      </w:pPr>
      <w:r w:rsidRPr="00766B01">
        <w:rPr>
          <w:szCs w:val="20"/>
        </w:rPr>
        <w:t xml:space="preserve">Spruce and fir are shallow rooted species and subject to wind throw on wet soils and exposed sites.   harvest in 1973 created several stand openings that have served as corridors that funnel wind, increasing its speed. </w:t>
      </w:r>
      <w:r w:rsidR="001405B2">
        <w:rPr>
          <w:szCs w:val="20"/>
        </w:rPr>
        <w:t>O</w:t>
      </w:r>
      <w:r w:rsidRPr="00766B01">
        <w:rPr>
          <w:szCs w:val="20"/>
        </w:rPr>
        <w:t xml:space="preserve">ngoing spruce and fir blowdowns has resulted in several areas. Several spruces have recently died from unidentified causes. </w:t>
      </w:r>
    </w:p>
    <w:p w:rsidR="00766B01" w:rsidRPr="00A207BC" w:rsidRDefault="00766B01" w:rsidP="00766B01">
      <w:pPr>
        <w:pStyle w:val="Header"/>
      </w:pPr>
      <w:r w:rsidRPr="00A207BC">
        <w:t>Site and Soils</w:t>
      </w:r>
    </w:p>
    <w:p w:rsidR="00766B01" w:rsidRPr="009C51B5" w:rsidRDefault="00766B01" w:rsidP="00766B01">
      <w:pPr>
        <w:pStyle w:val="Header"/>
        <w:rPr>
          <w:b w:val="0"/>
          <w:bCs/>
        </w:rPr>
      </w:pPr>
      <w:r w:rsidRPr="009C51B5">
        <w:rPr>
          <w:b w:val="0"/>
          <w:bCs/>
        </w:rPr>
        <w:t xml:space="preserve">The NRCS soil survey classifies the soils in this stand as </w:t>
      </w:r>
      <w:r>
        <w:rPr>
          <w:b w:val="0"/>
          <w:bCs/>
        </w:rPr>
        <w:t>Berkshire and Monadnock Fine Sandy Loams with site 1 potential</w:t>
      </w:r>
      <w:r w:rsidRPr="009C51B5">
        <w:rPr>
          <w:b w:val="0"/>
          <w:bCs/>
        </w:rPr>
        <w:t xml:space="preserve"> for timber growth. </w:t>
      </w:r>
    </w:p>
    <w:p w:rsidR="00766B01" w:rsidRDefault="00766B01" w:rsidP="00766B01">
      <w:pPr>
        <w:spacing w:line="240" w:lineRule="atLeast"/>
        <w:rPr>
          <w:b/>
          <w:szCs w:val="20"/>
        </w:rPr>
      </w:pPr>
    </w:p>
    <w:p w:rsidR="00766B01" w:rsidRPr="00766B01" w:rsidRDefault="00766B01" w:rsidP="00766B01">
      <w:pPr>
        <w:spacing w:line="240" w:lineRule="atLeast"/>
        <w:rPr>
          <w:b/>
          <w:szCs w:val="20"/>
        </w:rPr>
      </w:pPr>
      <w:r w:rsidRPr="00766B01">
        <w:rPr>
          <w:b/>
          <w:szCs w:val="20"/>
        </w:rPr>
        <w:t>Timber Resource</w:t>
      </w:r>
    </w:p>
    <w:p w:rsidR="00766B01" w:rsidRPr="00766B01" w:rsidRDefault="00766B01" w:rsidP="00766B01">
      <w:pPr>
        <w:tabs>
          <w:tab w:val="left" w:pos="288"/>
          <w:tab w:val="left" w:pos="1728"/>
          <w:tab w:val="left" w:pos="1872"/>
          <w:tab w:val="left" w:pos="3600"/>
          <w:tab w:val="left" w:pos="5328"/>
          <w:tab w:val="left" w:pos="7056"/>
        </w:tabs>
        <w:spacing w:after="120" w:line="240" w:lineRule="atLeast"/>
        <w:rPr>
          <w:szCs w:val="20"/>
        </w:rPr>
      </w:pPr>
      <w:r w:rsidRPr="00766B01">
        <w:rPr>
          <w:szCs w:val="20"/>
        </w:rPr>
        <w:t xml:space="preserve">Areas of white pine are limited in size, but have very good potential. East of Pond Brook, sugar maple is concentrated, but the sunny western exposure has encouraged epicormic branch sprouting, reducing sawtimber potential. The older red maple is of poor quality. The hemlock has low sawtimber value. </w:t>
      </w:r>
    </w:p>
    <w:p w:rsidR="00766B01" w:rsidRDefault="00766B01">
      <w:pPr>
        <w:overflowPunct/>
        <w:autoSpaceDE/>
        <w:autoSpaceDN/>
        <w:adjustRightInd/>
        <w:textAlignment w:val="auto"/>
        <w:rPr>
          <w:b/>
          <w:szCs w:val="20"/>
        </w:rPr>
      </w:pPr>
      <w:r>
        <w:rPr>
          <w:b/>
          <w:szCs w:val="20"/>
        </w:rPr>
        <w:br w:type="page"/>
      </w:r>
    </w:p>
    <w:p w:rsidR="00766B01" w:rsidRPr="00766B01" w:rsidRDefault="00766B01" w:rsidP="00766B01">
      <w:pPr>
        <w:spacing w:line="240" w:lineRule="atLeast"/>
        <w:jc w:val="center"/>
        <w:rPr>
          <w:b/>
          <w:szCs w:val="20"/>
        </w:rPr>
      </w:pPr>
      <w:r>
        <w:rPr>
          <w:b/>
          <w:szCs w:val="20"/>
        </w:rPr>
        <w:lastRenderedPageBreak/>
        <w:t xml:space="preserve">Stand 8 Management </w:t>
      </w:r>
      <w:r w:rsidRPr="00766B01">
        <w:rPr>
          <w:b/>
          <w:szCs w:val="20"/>
        </w:rPr>
        <w:t>Objectives</w:t>
      </w:r>
    </w:p>
    <w:p w:rsidR="00766B01" w:rsidRPr="00766B01" w:rsidRDefault="00766B01" w:rsidP="00766B01">
      <w:pPr>
        <w:numPr>
          <w:ilvl w:val="0"/>
          <w:numId w:val="35"/>
        </w:numPr>
        <w:tabs>
          <w:tab w:val="left" w:pos="288"/>
          <w:tab w:val="left" w:pos="1728"/>
          <w:tab w:val="left" w:pos="1872"/>
          <w:tab w:val="left" w:pos="3600"/>
          <w:tab w:val="left" w:pos="5328"/>
          <w:tab w:val="left" w:pos="7056"/>
        </w:tabs>
        <w:spacing w:line="240" w:lineRule="atLeast"/>
        <w:rPr>
          <w:szCs w:val="20"/>
        </w:rPr>
      </w:pPr>
      <w:r>
        <w:rPr>
          <w:szCs w:val="20"/>
        </w:rPr>
        <w:t>Uneven aged management with a 20</w:t>
      </w:r>
      <w:r w:rsidRPr="00766B01">
        <w:rPr>
          <w:szCs w:val="20"/>
        </w:rPr>
        <w:t>-year cutting interval.</w:t>
      </w:r>
    </w:p>
    <w:p w:rsidR="00766B01" w:rsidRPr="00766B01" w:rsidRDefault="00766B01" w:rsidP="00766B01">
      <w:pPr>
        <w:numPr>
          <w:ilvl w:val="0"/>
          <w:numId w:val="35"/>
        </w:numPr>
        <w:tabs>
          <w:tab w:val="left" w:pos="288"/>
          <w:tab w:val="left" w:pos="1728"/>
          <w:tab w:val="left" w:pos="1872"/>
          <w:tab w:val="left" w:pos="3600"/>
          <w:tab w:val="left" w:pos="5328"/>
          <w:tab w:val="left" w:pos="7056"/>
        </w:tabs>
        <w:spacing w:line="240" w:lineRule="atLeast"/>
        <w:rPr>
          <w:szCs w:val="20"/>
        </w:rPr>
      </w:pPr>
      <w:r w:rsidRPr="00766B01">
        <w:rPr>
          <w:szCs w:val="20"/>
        </w:rPr>
        <w:t>Development of sawtimber to greater than 16 inches DBH at final harvest.</w:t>
      </w:r>
    </w:p>
    <w:p w:rsidR="00766B01" w:rsidRPr="00766B01" w:rsidRDefault="00766B01" w:rsidP="00766B01">
      <w:pPr>
        <w:numPr>
          <w:ilvl w:val="0"/>
          <w:numId w:val="35"/>
        </w:numPr>
        <w:tabs>
          <w:tab w:val="left" w:pos="288"/>
          <w:tab w:val="left" w:pos="1728"/>
          <w:tab w:val="left" w:pos="1872"/>
          <w:tab w:val="left" w:pos="3600"/>
          <w:tab w:val="left" w:pos="5328"/>
          <w:tab w:val="left" w:pos="7056"/>
        </w:tabs>
        <w:spacing w:line="240" w:lineRule="atLeast"/>
        <w:rPr>
          <w:szCs w:val="20"/>
        </w:rPr>
      </w:pPr>
      <w:r w:rsidRPr="00766B01">
        <w:rPr>
          <w:szCs w:val="20"/>
        </w:rPr>
        <w:t>Retention of species and structural diversity.</w:t>
      </w:r>
    </w:p>
    <w:p w:rsidR="00766B01" w:rsidRPr="00766B01" w:rsidRDefault="00766B01" w:rsidP="00766B01">
      <w:pPr>
        <w:numPr>
          <w:ilvl w:val="0"/>
          <w:numId w:val="35"/>
        </w:numPr>
        <w:tabs>
          <w:tab w:val="left" w:pos="288"/>
          <w:tab w:val="left" w:pos="1728"/>
          <w:tab w:val="left" w:pos="1872"/>
          <w:tab w:val="left" w:pos="3600"/>
          <w:tab w:val="left" w:pos="5328"/>
          <w:tab w:val="left" w:pos="7056"/>
        </w:tabs>
        <w:spacing w:line="240" w:lineRule="atLeast"/>
        <w:rPr>
          <w:szCs w:val="20"/>
        </w:rPr>
      </w:pPr>
      <w:r w:rsidRPr="00766B01">
        <w:rPr>
          <w:szCs w:val="20"/>
        </w:rPr>
        <w:t>Maintenance of wildlife habitat.</w:t>
      </w:r>
    </w:p>
    <w:p w:rsidR="00766B01" w:rsidRPr="00766B01" w:rsidRDefault="00766B01" w:rsidP="00766B01">
      <w:pPr>
        <w:numPr>
          <w:ilvl w:val="0"/>
          <w:numId w:val="35"/>
        </w:numPr>
        <w:tabs>
          <w:tab w:val="left" w:pos="288"/>
          <w:tab w:val="left" w:pos="1728"/>
          <w:tab w:val="left" w:pos="1872"/>
          <w:tab w:val="left" w:pos="3600"/>
          <w:tab w:val="left" w:pos="5328"/>
          <w:tab w:val="left" w:pos="7056"/>
        </w:tabs>
        <w:spacing w:after="120" w:line="240" w:lineRule="atLeast"/>
        <w:rPr>
          <w:szCs w:val="20"/>
        </w:rPr>
      </w:pPr>
      <w:r w:rsidRPr="00766B01">
        <w:rPr>
          <w:szCs w:val="20"/>
        </w:rPr>
        <w:t>Protection of historic character.</w:t>
      </w:r>
    </w:p>
    <w:p w:rsidR="00766B01" w:rsidRDefault="00766B01" w:rsidP="00766B01">
      <w:pPr>
        <w:spacing w:line="240" w:lineRule="atLeast"/>
        <w:rPr>
          <w:b/>
          <w:szCs w:val="20"/>
        </w:rPr>
      </w:pPr>
    </w:p>
    <w:p w:rsidR="00766B01" w:rsidRPr="00766B01" w:rsidRDefault="00766B01" w:rsidP="00766B01">
      <w:pPr>
        <w:spacing w:line="240" w:lineRule="atLeast"/>
        <w:jc w:val="center"/>
        <w:rPr>
          <w:b/>
          <w:szCs w:val="20"/>
        </w:rPr>
      </w:pPr>
      <w:r w:rsidRPr="00766B01">
        <w:rPr>
          <w:b/>
          <w:szCs w:val="20"/>
        </w:rPr>
        <w:t>Silvicultural Recommendations</w:t>
      </w:r>
    </w:p>
    <w:p w:rsidR="00766B01" w:rsidRPr="00766B01" w:rsidRDefault="00766B01" w:rsidP="00766B01">
      <w:pPr>
        <w:tabs>
          <w:tab w:val="left" w:pos="288"/>
          <w:tab w:val="left" w:pos="1728"/>
          <w:tab w:val="left" w:pos="1872"/>
          <w:tab w:val="left" w:pos="3600"/>
          <w:tab w:val="left" w:pos="5328"/>
          <w:tab w:val="left" w:pos="7056"/>
        </w:tabs>
        <w:spacing w:after="120" w:line="240" w:lineRule="atLeast"/>
        <w:rPr>
          <w:szCs w:val="20"/>
        </w:rPr>
      </w:pPr>
      <w:r w:rsidRPr="00766B01">
        <w:rPr>
          <w:szCs w:val="20"/>
        </w:rPr>
        <w:t xml:space="preserve">Management should </w:t>
      </w:r>
      <w:r>
        <w:rPr>
          <w:szCs w:val="20"/>
        </w:rPr>
        <w:t>continue under</w:t>
      </w:r>
      <w:r w:rsidRPr="00766B01">
        <w:rPr>
          <w:szCs w:val="20"/>
        </w:rPr>
        <w:t xml:space="preserve"> the group selection system. The next treatment should combine harvesting and thinning and proceed with these objectives.</w:t>
      </w:r>
    </w:p>
    <w:p w:rsidR="004F70F1" w:rsidRDefault="00766B01" w:rsidP="00766B01">
      <w:pPr>
        <w:numPr>
          <w:ilvl w:val="0"/>
          <w:numId w:val="34"/>
        </w:numPr>
        <w:tabs>
          <w:tab w:val="left" w:pos="288"/>
          <w:tab w:val="left" w:pos="1728"/>
          <w:tab w:val="left" w:pos="1872"/>
          <w:tab w:val="left" w:pos="3600"/>
          <w:tab w:val="left" w:pos="5328"/>
          <w:tab w:val="left" w:pos="7056"/>
        </w:tabs>
        <w:spacing w:after="120" w:line="240" w:lineRule="atLeast"/>
        <w:rPr>
          <w:szCs w:val="20"/>
        </w:rPr>
      </w:pPr>
      <w:r w:rsidRPr="00766B01">
        <w:rPr>
          <w:szCs w:val="20"/>
        </w:rPr>
        <w:t>A</w:t>
      </w:r>
      <w:r w:rsidR="004F70F1">
        <w:rPr>
          <w:szCs w:val="20"/>
        </w:rPr>
        <w:t>reas well stocked with</w:t>
      </w:r>
      <w:r w:rsidRPr="00766B01">
        <w:rPr>
          <w:szCs w:val="20"/>
        </w:rPr>
        <w:t xml:space="preserve"> white pine should be thinned to an average basal area of 1</w:t>
      </w:r>
      <w:r w:rsidR="001405B2">
        <w:rPr>
          <w:szCs w:val="20"/>
        </w:rPr>
        <w:t>3</w:t>
      </w:r>
      <w:r w:rsidRPr="00766B01">
        <w:rPr>
          <w:szCs w:val="20"/>
        </w:rPr>
        <w:t>0 sq. ft. per acre</w:t>
      </w:r>
      <w:r w:rsidR="004F70F1">
        <w:rPr>
          <w:szCs w:val="20"/>
        </w:rPr>
        <w:t>, reserving high quality stems at even spacing.</w:t>
      </w:r>
    </w:p>
    <w:p w:rsidR="004F70F1" w:rsidRDefault="004F70F1" w:rsidP="00766B01">
      <w:pPr>
        <w:numPr>
          <w:ilvl w:val="0"/>
          <w:numId w:val="34"/>
        </w:numPr>
        <w:tabs>
          <w:tab w:val="left" w:pos="288"/>
          <w:tab w:val="left" w:pos="1728"/>
          <w:tab w:val="left" w:pos="1872"/>
          <w:tab w:val="left" w:pos="3600"/>
          <w:tab w:val="left" w:pos="5328"/>
          <w:tab w:val="left" w:pos="7056"/>
        </w:tabs>
        <w:spacing w:after="120" w:line="240" w:lineRule="atLeast"/>
        <w:rPr>
          <w:szCs w:val="20"/>
        </w:rPr>
      </w:pPr>
      <w:r>
        <w:rPr>
          <w:szCs w:val="20"/>
        </w:rPr>
        <w:t>A</w:t>
      </w:r>
      <w:r w:rsidR="00766B01" w:rsidRPr="00766B01">
        <w:rPr>
          <w:szCs w:val="20"/>
        </w:rPr>
        <w:t xml:space="preserve">reas </w:t>
      </w:r>
      <w:r>
        <w:rPr>
          <w:szCs w:val="20"/>
        </w:rPr>
        <w:t>with good quality</w:t>
      </w:r>
      <w:r w:rsidR="00766B01" w:rsidRPr="00766B01">
        <w:rPr>
          <w:szCs w:val="20"/>
        </w:rPr>
        <w:t xml:space="preserve"> hardwood</w:t>
      </w:r>
      <w:r>
        <w:rPr>
          <w:szCs w:val="20"/>
        </w:rPr>
        <w:t>s</w:t>
      </w:r>
      <w:r w:rsidR="00766B01" w:rsidRPr="00766B01">
        <w:rPr>
          <w:szCs w:val="20"/>
        </w:rPr>
        <w:t xml:space="preserve"> should be thinned to basal area 85</w:t>
      </w:r>
      <w:r>
        <w:rPr>
          <w:szCs w:val="20"/>
        </w:rPr>
        <w:t xml:space="preserve"> sq. ft per acre, also reserving stems at even spacing.</w:t>
      </w:r>
    </w:p>
    <w:p w:rsidR="00766B01" w:rsidRPr="00766B01" w:rsidRDefault="00766B01" w:rsidP="00766B01">
      <w:pPr>
        <w:numPr>
          <w:ilvl w:val="0"/>
          <w:numId w:val="34"/>
        </w:numPr>
        <w:tabs>
          <w:tab w:val="left" w:pos="288"/>
          <w:tab w:val="left" w:pos="1728"/>
          <w:tab w:val="left" w:pos="1872"/>
          <w:tab w:val="left" w:pos="3600"/>
          <w:tab w:val="left" w:pos="5328"/>
          <w:tab w:val="left" w:pos="7056"/>
        </w:tabs>
        <w:spacing w:after="120" w:line="240" w:lineRule="atLeast"/>
        <w:rPr>
          <w:szCs w:val="20"/>
        </w:rPr>
      </w:pPr>
      <w:r w:rsidRPr="00766B01">
        <w:rPr>
          <w:szCs w:val="20"/>
        </w:rPr>
        <w:t>Groups of wind damaged spruce and fir and patches of low quality hardwood</w:t>
      </w:r>
      <w:r w:rsidR="004F70F1">
        <w:rPr>
          <w:szCs w:val="20"/>
        </w:rPr>
        <w:t>s</w:t>
      </w:r>
      <w:r w:rsidRPr="00766B01">
        <w:rPr>
          <w:szCs w:val="20"/>
        </w:rPr>
        <w:t xml:space="preserve"> should be harvested. This will release saplings and herbaceous growth, benefiting a broad range of wildlife, particularly hare, deer and bear. </w:t>
      </w:r>
      <w:r w:rsidR="004F70F1">
        <w:rPr>
          <w:szCs w:val="20"/>
        </w:rPr>
        <w:t>Groups should be between ¼ and ½ acre in size, and account for up to 1 acre of total stand area.</w:t>
      </w:r>
    </w:p>
    <w:p w:rsidR="00766B01" w:rsidRDefault="00766B01" w:rsidP="00766B01">
      <w:pPr>
        <w:numPr>
          <w:ilvl w:val="0"/>
          <w:numId w:val="34"/>
        </w:numPr>
        <w:tabs>
          <w:tab w:val="left" w:pos="288"/>
          <w:tab w:val="left" w:pos="1728"/>
          <w:tab w:val="left" w:pos="1872"/>
          <w:tab w:val="left" w:pos="3600"/>
          <w:tab w:val="left" w:pos="5328"/>
          <w:tab w:val="left" w:pos="7056"/>
        </w:tabs>
        <w:spacing w:after="120" w:line="240" w:lineRule="atLeast"/>
        <w:rPr>
          <w:szCs w:val="20"/>
        </w:rPr>
      </w:pPr>
      <w:r w:rsidRPr="00766B01">
        <w:rPr>
          <w:szCs w:val="20"/>
        </w:rPr>
        <w:t>Undamaged areas of hemlock, spruce and fir to should be left untreated or lightly thinned.</w:t>
      </w:r>
    </w:p>
    <w:p w:rsidR="001405B2" w:rsidRPr="00766B01" w:rsidRDefault="001405B2" w:rsidP="00766B01">
      <w:pPr>
        <w:numPr>
          <w:ilvl w:val="0"/>
          <w:numId w:val="34"/>
        </w:numPr>
        <w:tabs>
          <w:tab w:val="left" w:pos="288"/>
          <w:tab w:val="left" w:pos="1728"/>
          <w:tab w:val="left" w:pos="1872"/>
          <w:tab w:val="left" w:pos="3600"/>
          <w:tab w:val="left" w:pos="5328"/>
          <w:tab w:val="left" w:pos="7056"/>
        </w:tabs>
        <w:spacing w:after="120" w:line="240" w:lineRule="atLeast"/>
        <w:rPr>
          <w:szCs w:val="20"/>
        </w:rPr>
      </w:pPr>
      <w:r>
        <w:rPr>
          <w:szCs w:val="20"/>
        </w:rPr>
        <w:t>Overall the treatment will reduce stocking to basal area 100 sq. ft. per acre.</w:t>
      </w:r>
    </w:p>
    <w:p w:rsidR="00766B01" w:rsidRPr="00766B01" w:rsidRDefault="00766B01" w:rsidP="00766B01">
      <w:pPr>
        <w:spacing w:line="240" w:lineRule="atLeast"/>
        <w:rPr>
          <w:b/>
          <w:szCs w:val="20"/>
        </w:rPr>
      </w:pPr>
      <w:r w:rsidRPr="00766B01">
        <w:rPr>
          <w:b/>
          <w:szCs w:val="20"/>
        </w:rPr>
        <w:t>Schedule of Treatments</w:t>
      </w:r>
    </w:p>
    <w:p w:rsidR="00766B01" w:rsidRPr="00766B01" w:rsidRDefault="00766B01" w:rsidP="00766B01">
      <w:pPr>
        <w:tabs>
          <w:tab w:val="left" w:pos="288"/>
        </w:tabs>
        <w:spacing w:after="120"/>
        <w:rPr>
          <w:szCs w:val="20"/>
        </w:rPr>
      </w:pPr>
      <w:r w:rsidRPr="00766B01">
        <w:rPr>
          <w:szCs w:val="20"/>
        </w:rPr>
        <w:t>The recommended h</w:t>
      </w:r>
      <w:r w:rsidR="004F70F1">
        <w:rPr>
          <w:szCs w:val="20"/>
        </w:rPr>
        <w:t>arvest should take place in 201</w:t>
      </w:r>
      <w:r w:rsidR="001405B2">
        <w:rPr>
          <w:szCs w:val="20"/>
        </w:rPr>
        <w:t>6</w:t>
      </w:r>
      <w:r w:rsidRPr="00766B01">
        <w:rPr>
          <w:szCs w:val="20"/>
        </w:rPr>
        <w:t>.</w:t>
      </w:r>
    </w:p>
    <w:p w:rsidR="006E0F8B" w:rsidRDefault="006E0F8B">
      <w:pPr>
        <w:overflowPunct/>
        <w:autoSpaceDE/>
        <w:autoSpaceDN/>
        <w:adjustRightInd/>
        <w:textAlignment w:val="auto"/>
      </w:pPr>
    </w:p>
    <w:p w:rsidR="006E0F8B" w:rsidRDefault="006E0F8B">
      <w:pPr>
        <w:overflowPunct/>
        <w:autoSpaceDE/>
        <w:autoSpaceDN/>
        <w:adjustRightInd/>
        <w:textAlignment w:val="auto"/>
        <w:rPr>
          <w:b/>
          <w:caps/>
          <w:kern w:val="28"/>
        </w:rPr>
      </w:pPr>
    </w:p>
    <w:p w:rsidR="00A3375E" w:rsidRDefault="00A3375E">
      <w:pPr>
        <w:overflowPunct/>
        <w:autoSpaceDE/>
        <w:autoSpaceDN/>
        <w:adjustRightInd/>
        <w:textAlignment w:val="auto"/>
        <w:rPr>
          <w:b/>
        </w:rPr>
      </w:pPr>
      <w:bookmarkStart w:id="101" w:name="_Toc525973103"/>
      <w:bookmarkStart w:id="102" w:name="_Toc525975415"/>
      <w:bookmarkStart w:id="103" w:name="_Toc525975563"/>
      <w:bookmarkStart w:id="104" w:name="_Toc525975765"/>
      <w:r>
        <w:br w:type="page"/>
      </w:r>
    </w:p>
    <w:p w:rsidR="00A3375E" w:rsidRPr="00A71FFE" w:rsidRDefault="00A3375E" w:rsidP="00A3375E">
      <w:pPr>
        <w:pStyle w:val="Heading2"/>
        <w:spacing w:after="120"/>
      </w:pPr>
      <w:r>
        <w:lastRenderedPageBreak/>
        <w:t>STAND</w:t>
      </w:r>
      <w:r w:rsidRPr="00A71FFE">
        <w:t xml:space="preserve"> </w:t>
      </w:r>
      <w:bookmarkEnd w:id="101"/>
      <w:bookmarkEnd w:id="102"/>
      <w:bookmarkEnd w:id="103"/>
      <w:bookmarkEnd w:id="104"/>
      <w:r>
        <w:t>9</w:t>
      </w:r>
      <w:r>
        <w:tab/>
        <w:t>HEMLOCK, SPRUCE, HARDWOODS</w:t>
      </w:r>
    </w:p>
    <w:bookmarkStart w:id="105" w:name="_MON_1447561509"/>
    <w:bookmarkEnd w:id="105"/>
    <w:p w:rsidR="00A3375E" w:rsidRPr="00A71FFE" w:rsidRDefault="00B10936" w:rsidP="00A3375E">
      <w:pPr>
        <w:spacing w:line="240" w:lineRule="atLeast"/>
      </w:pPr>
      <w:r>
        <w:rPr>
          <w:noProof/>
        </w:rPr>
        <w:object w:dxaOrig="7551" w:dyaOrig="4889">
          <v:shape id="_x0000_i1028" type="#_x0000_t75" alt="" style="width:378pt;height:244pt;mso-width-percent:0;mso-height-percent:0;mso-width-percent:0;mso-height-percent:0" o:ole="">
            <v:imagedata r:id="rId24" o:title=""/>
          </v:shape>
          <o:OLEObject Type="Embed" ProgID="Excel.Sheet.12" ShapeID="_x0000_i1028" DrawAspect="Content" ObjectID="_1619956742" r:id="rId25"/>
        </w:object>
      </w:r>
    </w:p>
    <w:p w:rsidR="00A3375E" w:rsidRDefault="00A3375E" w:rsidP="00A3375E">
      <w:pPr>
        <w:spacing w:line="240" w:lineRule="atLeast"/>
        <w:rPr>
          <w:b/>
        </w:rPr>
      </w:pPr>
    </w:p>
    <w:p w:rsidR="00A3375E" w:rsidRDefault="00A3375E" w:rsidP="00A3375E">
      <w:pPr>
        <w:spacing w:line="240" w:lineRule="atLeast"/>
        <w:rPr>
          <w:b/>
        </w:rPr>
      </w:pPr>
      <w:r>
        <w:rPr>
          <w:b/>
        </w:rPr>
        <w:t xml:space="preserve">Sampling: </w:t>
      </w:r>
      <w:r w:rsidRPr="00A3375E">
        <w:t>Six 20-factor prism points on November 25</w:t>
      </w:r>
      <w:r w:rsidRPr="00A3375E">
        <w:rPr>
          <w:vertAlign w:val="superscript"/>
        </w:rPr>
        <w:t>th</w:t>
      </w:r>
      <w:r w:rsidRPr="00A3375E">
        <w:t>, 2013.</w:t>
      </w:r>
    </w:p>
    <w:p w:rsidR="00A3375E" w:rsidRDefault="00A3375E" w:rsidP="00A3375E">
      <w:pPr>
        <w:spacing w:line="240" w:lineRule="atLeast"/>
        <w:rPr>
          <w:b/>
        </w:rPr>
      </w:pPr>
    </w:p>
    <w:p w:rsidR="00A3375E" w:rsidRPr="00A71FFE" w:rsidRDefault="00A3375E" w:rsidP="00A3375E">
      <w:pPr>
        <w:spacing w:line="240" w:lineRule="atLeast"/>
        <w:rPr>
          <w:b/>
        </w:rPr>
      </w:pPr>
      <w:r w:rsidRPr="00A71FFE">
        <w:rPr>
          <w:b/>
        </w:rPr>
        <w:t>Description and History</w:t>
      </w:r>
    </w:p>
    <w:p w:rsidR="00A3375E" w:rsidRPr="00A71FFE" w:rsidRDefault="00A3375E" w:rsidP="00A3375E">
      <w:pPr>
        <w:tabs>
          <w:tab w:val="left" w:pos="288"/>
          <w:tab w:val="left" w:pos="1728"/>
          <w:tab w:val="left" w:pos="1872"/>
          <w:tab w:val="left" w:pos="3600"/>
          <w:tab w:val="left" w:pos="5328"/>
          <w:tab w:val="left" w:pos="7056"/>
        </w:tabs>
        <w:spacing w:after="120" w:line="240" w:lineRule="atLeast"/>
        <w:ind w:right="288"/>
      </w:pPr>
      <w:r w:rsidRPr="00A71FFE">
        <w:t>This stand consists primarily of hemlock and spruce and contains small amounts of hardwood, balsam fir and pine. To a large extent, the hemlock and spruce are spatially separated, each forming nearly a pure stand where it occurs.</w:t>
      </w:r>
    </w:p>
    <w:p w:rsidR="00A3375E" w:rsidRPr="00A71FFE" w:rsidRDefault="00A3375E" w:rsidP="00A3375E">
      <w:pPr>
        <w:tabs>
          <w:tab w:val="left" w:pos="288"/>
          <w:tab w:val="left" w:pos="1728"/>
          <w:tab w:val="left" w:pos="1872"/>
          <w:tab w:val="left" w:pos="3600"/>
          <w:tab w:val="left" w:pos="5328"/>
          <w:tab w:val="left" w:pos="7056"/>
        </w:tabs>
        <w:spacing w:after="120" w:line="240" w:lineRule="atLeast"/>
      </w:pPr>
      <w:r w:rsidRPr="00A71FFE">
        <w:t xml:space="preserve">Fifty-five year old trees of mixed species composition dominate the stand area to the north.  To the south where hemlock dominates, trees are older, although several patches of younger spruce </w:t>
      </w:r>
      <w:r w:rsidR="00CD03D9">
        <w:t>are present</w:t>
      </w:r>
      <w:r w:rsidRPr="00A71FFE">
        <w:t>.</w:t>
      </w:r>
    </w:p>
    <w:p w:rsidR="00A3375E" w:rsidRPr="00A71FFE" w:rsidRDefault="00A3375E" w:rsidP="00A3375E">
      <w:pPr>
        <w:tabs>
          <w:tab w:val="left" w:pos="288"/>
          <w:tab w:val="left" w:pos="1728"/>
          <w:tab w:val="left" w:pos="1872"/>
          <w:tab w:val="left" w:pos="3600"/>
          <w:tab w:val="left" w:pos="5328"/>
          <w:tab w:val="left" w:pos="7056"/>
        </w:tabs>
        <w:spacing w:after="120" w:line="240" w:lineRule="atLeast"/>
      </w:pPr>
      <w:r w:rsidRPr="00A71FFE">
        <w:t>The last cutting took place in 1996, removing a limited amount of hardwoods and thinning areas of spruce. Hemlock areas were only lightly thinned.</w:t>
      </w:r>
    </w:p>
    <w:p w:rsidR="00A3375E" w:rsidRPr="00A71FFE" w:rsidRDefault="00A3375E" w:rsidP="00A3375E">
      <w:pPr>
        <w:spacing w:line="240" w:lineRule="atLeast"/>
        <w:rPr>
          <w:b/>
        </w:rPr>
      </w:pPr>
      <w:r w:rsidRPr="00A71FFE">
        <w:rPr>
          <w:b/>
        </w:rPr>
        <w:t>Regeneration</w:t>
      </w:r>
    </w:p>
    <w:p w:rsidR="00A3375E" w:rsidRPr="00A71FFE" w:rsidRDefault="00A3375E" w:rsidP="00A3375E">
      <w:pPr>
        <w:tabs>
          <w:tab w:val="left" w:pos="288"/>
          <w:tab w:val="left" w:pos="1728"/>
          <w:tab w:val="left" w:pos="1872"/>
          <w:tab w:val="left" w:pos="3600"/>
          <w:tab w:val="left" w:pos="5328"/>
          <w:tab w:val="left" w:pos="7056"/>
        </w:tabs>
        <w:spacing w:after="120" w:line="240" w:lineRule="atLeast"/>
      </w:pPr>
      <w:r>
        <w:t xml:space="preserve">Where hemlock shades the understory, little regeneration is present. </w:t>
      </w:r>
      <w:r w:rsidR="00CD03D9">
        <w:t>I</w:t>
      </w:r>
      <w:r w:rsidR="00CD03D9" w:rsidRPr="00A71FFE">
        <w:t>n small openings created by the last thinning</w:t>
      </w:r>
      <w:r w:rsidR="00CD03D9">
        <w:t>,</w:t>
      </w:r>
      <w:r w:rsidR="00CD03D9" w:rsidRPr="00A71FFE">
        <w:t xml:space="preserve"> </w:t>
      </w:r>
      <w:r w:rsidR="00CD03D9">
        <w:t>s</w:t>
      </w:r>
      <w:r w:rsidRPr="00A71FFE">
        <w:t>pruce, hemlock, beech, yellow birch, and striped maple occur.</w:t>
      </w:r>
    </w:p>
    <w:p w:rsidR="00A3375E" w:rsidRPr="00A71FFE" w:rsidRDefault="00A3375E" w:rsidP="00A3375E">
      <w:pPr>
        <w:spacing w:line="240" w:lineRule="atLeast"/>
        <w:rPr>
          <w:b/>
        </w:rPr>
      </w:pPr>
      <w:r w:rsidRPr="00A71FFE">
        <w:rPr>
          <w:b/>
        </w:rPr>
        <w:t>Wildlife Resource</w:t>
      </w:r>
    </w:p>
    <w:p w:rsidR="00A3375E" w:rsidRPr="00A71FFE" w:rsidRDefault="00A3375E" w:rsidP="00A3375E">
      <w:pPr>
        <w:tabs>
          <w:tab w:val="left" w:pos="288"/>
          <w:tab w:val="left" w:pos="1728"/>
          <w:tab w:val="left" w:pos="1872"/>
          <w:tab w:val="left" w:pos="3600"/>
          <w:tab w:val="left" w:pos="5328"/>
          <w:tab w:val="left" w:pos="7056"/>
        </w:tabs>
        <w:spacing w:after="120" w:line="240" w:lineRule="atLeast"/>
      </w:pPr>
      <w:r w:rsidRPr="00A71FFE">
        <w:t>The stand has provided winter shelter for deer in times of deep snow and extreme cold.  Although deer do not use the hemlock cover in mild winters, preferring sunny areas of open hardwood, in harsh winters, the cover is critical to the success of the population. Absence of use for a several year period should not be taken as evidence that the stand is not valuable winter shelter.</w:t>
      </w:r>
    </w:p>
    <w:p w:rsidR="00A3375E" w:rsidRPr="00A71FFE" w:rsidRDefault="00A3375E" w:rsidP="00A3375E">
      <w:pPr>
        <w:tabs>
          <w:tab w:val="left" w:pos="288"/>
          <w:tab w:val="left" w:pos="1728"/>
          <w:tab w:val="left" w:pos="1872"/>
          <w:tab w:val="left" w:pos="3600"/>
          <w:tab w:val="left" w:pos="5328"/>
          <w:tab w:val="left" w:pos="7056"/>
        </w:tabs>
        <w:spacing w:after="120" w:line="240" w:lineRule="atLeast"/>
      </w:pPr>
      <w:r w:rsidRPr="00A71FFE">
        <w:t xml:space="preserve">The dense canopy and low elevation may provide a north-south travel corridor for a number of species.  </w:t>
      </w:r>
    </w:p>
    <w:p w:rsidR="00CD03D9" w:rsidRDefault="00CD03D9">
      <w:pPr>
        <w:overflowPunct/>
        <w:autoSpaceDE/>
        <w:autoSpaceDN/>
        <w:adjustRightInd/>
        <w:textAlignment w:val="auto"/>
        <w:rPr>
          <w:b/>
        </w:rPr>
      </w:pPr>
      <w:r>
        <w:rPr>
          <w:b/>
        </w:rPr>
        <w:br w:type="page"/>
      </w:r>
    </w:p>
    <w:p w:rsidR="00A3375E" w:rsidRPr="00A71FFE" w:rsidRDefault="00A3375E" w:rsidP="00A3375E">
      <w:pPr>
        <w:spacing w:line="240" w:lineRule="atLeast"/>
        <w:rPr>
          <w:b/>
        </w:rPr>
      </w:pPr>
      <w:r w:rsidRPr="00A71FFE">
        <w:rPr>
          <w:b/>
        </w:rPr>
        <w:lastRenderedPageBreak/>
        <w:t>Pathology</w:t>
      </w:r>
    </w:p>
    <w:p w:rsidR="00A3375E" w:rsidRPr="00A71FFE" w:rsidRDefault="00A3375E" w:rsidP="00A3375E">
      <w:pPr>
        <w:tabs>
          <w:tab w:val="left" w:pos="288"/>
          <w:tab w:val="left" w:pos="1728"/>
          <w:tab w:val="left" w:pos="1872"/>
          <w:tab w:val="left" w:pos="3600"/>
          <w:tab w:val="left" w:pos="5328"/>
          <w:tab w:val="left" w:pos="7056"/>
        </w:tabs>
        <w:spacing w:after="120" w:line="240" w:lineRule="atLeast"/>
      </w:pPr>
      <w:r w:rsidRPr="00A71FFE">
        <w:t>Minor amounts of wind throw have occurred over the years. The crowded conditions and wet soils near the brook have resulted in some natural decline in vigor.</w:t>
      </w:r>
    </w:p>
    <w:p w:rsidR="00A3375E" w:rsidRPr="00A207BC" w:rsidRDefault="00A3375E" w:rsidP="00A3375E">
      <w:pPr>
        <w:pStyle w:val="Header"/>
      </w:pPr>
      <w:r w:rsidRPr="00A207BC">
        <w:t>Site and Soils</w:t>
      </w:r>
    </w:p>
    <w:p w:rsidR="00A3375E" w:rsidRPr="009C51B5" w:rsidRDefault="00A3375E" w:rsidP="00A3375E">
      <w:pPr>
        <w:pStyle w:val="Header"/>
        <w:rPr>
          <w:b w:val="0"/>
          <w:bCs/>
        </w:rPr>
      </w:pPr>
      <w:r w:rsidRPr="009C51B5">
        <w:rPr>
          <w:b w:val="0"/>
          <w:bCs/>
        </w:rPr>
        <w:t xml:space="preserve">The NRCS soil survey classifies the soils in this stand as </w:t>
      </w:r>
      <w:r>
        <w:rPr>
          <w:b w:val="0"/>
          <w:bCs/>
        </w:rPr>
        <w:t>Westbury Fine Sandy Loams with site 2 potential</w:t>
      </w:r>
      <w:r w:rsidRPr="009C51B5">
        <w:rPr>
          <w:b w:val="0"/>
          <w:bCs/>
        </w:rPr>
        <w:t xml:space="preserve"> for timber growth. </w:t>
      </w:r>
    </w:p>
    <w:p w:rsidR="00A3375E" w:rsidRDefault="00A3375E" w:rsidP="00A3375E">
      <w:pPr>
        <w:spacing w:line="240" w:lineRule="atLeast"/>
        <w:rPr>
          <w:b/>
        </w:rPr>
      </w:pPr>
    </w:p>
    <w:p w:rsidR="00A3375E" w:rsidRPr="00A71FFE" w:rsidRDefault="00A3375E" w:rsidP="00A3375E">
      <w:pPr>
        <w:spacing w:line="240" w:lineRule="atLeast"/>
        <w:rPr>
          <w:b/>
        </w:rPr>
      </w:pPr>
      <w:r w:rsidRPr="00A71FFE">
        <w:rPr>
          <w:b/>
        </w:rPr>
        <w:t>Timber Resource</w:t>
      </w:r>
    </w:p>
    <w:p w:rsidR="00A3375E" w:rsidRPr="00A71FFE" w:rsidRDefault="00A3375E" w:rsidP="00A3375E">
      <w:pPr>
        <w:tabs>
          <w:tab w:val="left" w:pos="288"/>
          <w:tab w:val="left" w:pos="1728"/>
          <w:tab w:val="left" w:pos="1872"/>
          <w:tab w:val="left" w:pos="3600"/>
          <w:tab w:val="left" w:pos="5328"/>
          <w:tab w:val="left" w:pos="7056"/>
        </w:tabs>
        <w:spacing w:after="120" w:line="240" w:lineRule="atLeast"/>
      </w:pPr>
      <w:r w:rsidRPr="00A71FFE">
        <w:t>Tree quality is generally good to the south. Diameters are smaller to the north and near</w:t>
      </w:r>
      <w:r w:rsidR="006A23C3">
        <w:t>-</w:t>
      </w:r>
      <w:r w:rsidRPr="00A71FFE">
        <w:t xml:space="preserve">term potential is lower. Hemlock’s dominance </w:t>
      </w:r>
      <w:r w:rsidR="00CD03D9">
        <w:t>reduces overall potential.</w:t>
      </w:r>
    </w:p>
    <w:p w:rsidR="00A3375E" w:rsidRPr="00A71FFE" w:rsidRDefault="00A3375E" w:rsidP="00A3375E">
      <w:pPr>
        <w:spacing w:line="240" w:lineRule="atLeast"/>
        <w:jc w:val="center"/>
        <w:rPr>
          <w:b/>
        </w:rPr>
      </w:pPr>
      <w:r>
        <w:rPr>
          <w:b/>
        </w:rPr>
        <w:t xml:space="preserve">Stand 9 Management </w:t>
      </w:r>
      <w:r w:rsidRPr="00A71FFE">
        <w:rPr>
          <w:b/>
        </w:rPr>
        <w:t>Objectives</w:t>
      </w:r>
    </w:p>
    <w:p w:rsidR="00A3375E" w:rsidRDefault="00A3375E" w:rsidP="00A3375E">
      <w:pPr>
        <w:numPr>
          <w:ilvl w:val="0"/>
          <w:numId w:val="36"/>
        </w:numPr>
        <w:tabs>
          <w:tab w:val="left" w:pos="288"/>
          <w:tab w:val="left" w:pos="1728"/>
          <w:tab w:val="left" w:pos="1872"/>
          <w:tab w:val="left" w:pos="3600"/>
          <w:tab w:val="left" w:pos="5328"/>
          <w:tab w:val="left" w:pos="7056"/>
        </w:tabs>
        <w:spacing w:line="240" w:lineRule="atLeast"/>
      </w:pPr>
      <w:r>
        <w:t>E</w:t>
      </w:r>
      <w:r w:rsidRPr="00A71FFE">
        <w:t xml:space="preserve">ven aged management with a </w:t>
      </w:r>
      <w:r>
        <w:t>rotation age of 130-years.</w:t>
      </w:r>
    </w:p>
    <w:p w:rsidR="00A3375E" w:rsidRPr="00A71FFE" w:rsidRDefault="00A3375E" w:rsidP="00A3375E">
      <w:pPr>
        <w:numPr>
          <w:ilvl w:val="0"/>
          <w:numId w:val="36"/>
        </w:numPr>
        <w:tabs>
          <w:tab w:val="left" w:pos="288"/>
          <w:tab w:val="left" w:pos="1728"/>
          <w:tab w:val="left" w:pos="1872"/>
          <w:tab w:val="left" w:pos="3600"/>
          <w:tab w:val="left" w:pos="5328"/>
          <w:tab w:val="left" w:pos="7056"/>
        </w:tabs>
        <w:spacing w:after="120" w:line="240" w:lineRule="atLeast"/>
      </w:pPr>
      <w:r w:rsidRPr="00A71FFE">
        <w:t xml:space="preserve">Regeneration of </w:t>
      </w:r>
      <w:r>
        <w:t xml:space="preserve">the stand to hemlock, </w:t>
      </w:r>
      <w:r w:rsidRPr="00A71FFE">
        <w:t>spruce and yellow birch.</w:t>
      </w:r>
    </w:p>
    <w:p w:rsidR="00A3375E" w:rsidRPr="00A71FFE" w:rsidRDefault="00A3375E" w:rsidP="00A3375E">
      <w:pPr>
        <w:spacing w:line="240" w:lineRule="atLeast"/>
        <w:jc w:val="center"/>
        <w:rPr>
          <w:b/>
        </w:rPr>
      </w:pPr>
      <w:r w:rsidRPr="00A71FFE">
        <w:rPr>
          <w:b/>
        </w:rPr>
        <w:t>Silvicultural Recommendations</w:t>
      </w:r>
    </w:p>
    <w:p w:rsidR="00A3375E" w:rsidRPr="00A71FFE" w:rsidRDefault="00A3375E" w:rsidP="00A3375E">
      <w:pPr>
        <w:tabs>
          <w:tab w:val="left" w:pos="288"/>
          <w:tab w:val="left" w:pos="1728"/>
          <w:tab w:val="left" w:pos="1872"/>
          <w:tab w:val="left" w:pos="3600"/>
          <w:tab w:val="left" w:pos="5328"/>
          <w:tab w:val="left" w:pos="7056"/>
        </w:tabs>
        <w:spacing w:after="120" w:line="240" w:lineRule="atLeast"/>
      </w:pPr>
      <w:r w:rsidRPr="00A71FFE">
        <w:t xml:space="preserve">Management should follow the </w:t>
      </w:r>
      <w:r w:rsidR="00F96400">
        <w:t xml:space="preserve">irregular shelterwood </w:t>
      </w:r>
      <w:r w:rsidRPr="00A71FFE">
        <w:t xml:space="preserve">system. The next treatment should </w:t>
      </w:r>
      <w:r w:rsidR="006A23C3">
        <w:t xml:space="preserve">combine harvesting and thinning and </w:t>
      </w:r>
      <w:r w:rsidRPr="00A71FFE">
        <w:t>proceed with these objectives.</w:t>
      </w:r>
    </w:p>
    <w:p w:rsidR="00A3375E" w:rsidRPr="00A71FFE" w:rsidRDefault="00A3375E" w:rsidP="00A3375E">
      <w:pPr>
        <w:numPr>
          <w:ilvl w:val="0"/>
          <w:numId w:val="37"/>
        </w:numPr>
        <w:tabs>
          <w:tab w:val="left" w:pos="288"/>
          <w:tab w:val="left" w:pos="1728"/>
          <w:tab w:val="left" w:pos="1872"/>
          <w:tab w:val="left" w:pos="3600"/>
          <w:tab w:val="left" w:pos="5328"/>
          <w:tab w:val="left" w:pos="7056"/>
        </w:tabs>
        <w:spacing w:after="120" w:line="240" w:lineRule="atLeast"/>
      </w:pPr>
      <w:r w:rsidRPr="00A71FFE">
        <w:t>Hemlock areas should be lightly thinned and maintained as winter cover for deer.</w:t>
      </w:r>
      <w:r w:rsidR="00F96400">
        <w:t xml:space="preserve"> Stocking in these areas should be maintained above basal area 120 square feet per acre.</w:t>
      </w:r>
    </w:p>
    <w:p w:rsidR="00A3375E" w:rsidRDefault="00A3375E" w:rsidP="00A3375E">
      <w:pPr>
        <w:numPr>
          <w:ilvl w:val="0"/>
          <w:numId w:val="37"/>
        </w:numPr>
        <w:tabs>
          <w:tab w:val="left" w:pos="288"/>
          <w:tab w:val="left" w:pos="1728"/>
          <w:tab w:val="left" w:pos="1872"/>
          <w:tab w:val="left" w:pos="3600"/>
          <w:tab w:val="left" w:pos="5328"/>
          <w:tab w:val="left" w:pos="7056"/>
        </w:tabs>
        <w:spacing w:after="120" w:line="240" w:lineRule="atLeast"/>
      </w:pPr>
      <w:r w:rsidRPr="00A71FFE">
        <w:t xml:space="preserve">Easy access </w:t>
      </w:r>
      <w:r w:rsidR="00F96400">
        <w:t xml:space="preserve">for deer </w:t>
      </w:r>
      <w:r w:rsidRPr="00A71FFE">
        <w:t>exists between cover and potential feeding areas, but browsa</w:t>
      </w:r>
      <w:r w:rsidR="00CD03D9">
        <w:t>ble saplings are very limited. Small g</w:t>
      </w:r>
      <w:r w:rsidRPr="00A71FFE">
        <w:t>roups of spruce should be harvested to expand areas of hardwood and spruce saplings. This recommendation works well with spruce biology as spruce seldom responds positively to thinning and thinned areas are often subject to blowdowns and shoestring fungus infection.</w:t>
      </w:r>
      <w:r w:rsidR="00CD03D9">
        <w:t xml:space="preserve"> Groups will approach 1/5 of an acre in size remove up to 2 acres of the overstory.</w:t>
      </w:r>
    </w:p>
    <w:p w:rsidR="00CD03D9" w:rsidRPr="00A71FFE" w:rsidRDefault="00CD03D9" w:rsidP="00A3375E">
      <w:pPr>
        <w:numPr>
          <w:ilvl w:val="0"/>
          <w:numId w:val="37"/>
        </w:numPr>
        <w:tabs>
          <w:tab w:val="left" w:pos="288"/>
          <w:tab w:val="left" w:pos="1728"/>
          <w:tab w:val="left" w:pos="1872"/>
          <w:tab w:val="left" w:pos="3600"/>
          <w:tab w:val="left" w:pos="5328"/>
          <w:tab w:val="left" w:pos="7056"/>
        </w:tabs>
        <w:spacing w:after="120" w:line="240" w:lineRule="atLeast"/>
      </w:pPr>
      <w:r>
        <w:t xml:space="preserve">Overall, the recommended treatment will reduce stocking to </w:t>
      </w:r>
      <w:r w:rsidR="00216EB7">
        <w:t xml:space="preserve">an average of </w:t>
      </w:r>
      <w:r>
        <w:t>basal area 120 sq. ft. per acre.</w:t>
      </w:r>
    </w:p>
    <w:p w:rsidR="00A3375E" w:rsidRPr="00A71FFE" w:rsidRDefault="00A3375E" w:rsidP="00A3375E">
      <w:pPr>
        <w:tabs>
          <w:tab w:val="left" w:pos="288"/>
          <w:tab w:val="left" w:pos="1728"/>
          <w:tab w:val="left" w:pos="1872"/>
          <w:tab w:val="left" w:pos="3600"/>
          <w:tab w:val="left" w:pos="5328"/>
          <w:tab w:val="left" w:pos="7056"/>
        </w:tabs>
        <w:spacing w:after="120" w:line="240" w:lineRule="atLeast"/>
      </w:pPr>
      <w:r w:rsidRPr="00A71FFE">
        <w:t>Eventually it will be necessary to harvest in areas of hemlock cover. Treatments should coincide with good hemlock seed years in an effort to regenerate hemlock saplings.</w:t>
      </w:r>
    </w:p>
    <w:p w:rsidR="00CD03D9" w:rsidRPr="00A71FFE" w:rsidRDefault="00A3375E" w:rsidP="00CD03D9">
      <w:pPr>
        <w:tabs>
          <w:tab w:val="left" w:pos="288"/>
          <w:tab w:val="left" w:pos="1728"/>
          <w:tab w:val="left" w:pos="1872"/>
          <w:tab w:val="left" w:pos="3600"/>
          <w:tab w:val="left" w:pos="5328"/>
          <w:tab w:val="left" w:pos="7056"/>
        </w:tabs>
        <w:spacing w:after="120" w:line="240" w:lineRule="atLeast"/>
      </w:pPr>
      <w:r w:rsidRPr="00A71FFE">
        <w:t>Over the long term, in order to sustain an ongoing supply of browse, treatments should occur every 10-15 years.  Areas cut in the first year would ideally be cut again after 50 years. The areas of regeneration created should not be greater than the capacity of the deer to use them. In each cutting, approximately an acre and a half of saplings should be created, in several small patches.</w:t>
      </w:r>
      <w:r w:rsidR="00CD03D9" w:rsidRPr="00CD03D9">
        <w:t xml:space="preserve"> </w:t>
      </w:r>
      <w:r w:rsidR="00CD03D9" w:rsidRPr="00A71FFE">
        <w:t>The recommended treatments will incidentally benefit hare, songbirds and grouse.</w:t>
      </w:r>
    </w:p>
    <w:p w:rsidR="00A3375E" w:rsidRPr="00A71FFE" w:rsidRDefault="00A3375E" w:rsidP="00A3375E">
      <w:pPr>
        <w:tabs>
          <w:tab w:val="left" w:pos="288"/>
          <w:tab w:val="left" w:pos="1728"/>
          <w:tab w:val="left" w:pos="1872"/>
          <w:tab w:val="left" w:pos="3600"/>
          <w:tab w:val="left" w:pos="5328"/>
          <w:tab w:val="left" w:pos="7056"/>
        </w:tabs>
        <w:spacing w:after="120" w:line="240" w:lineRule="atLeast"/>
      </w:pPr>
      <w:r w:rsidRPr="00A71FFE">
        <w:t>The cuttings should closely utilize harvested materials to keep sapling areas free of debris and accessible to deer.</w:t>
      </w:r>
    </w:p>
    <w:p w:rsidR="00A3375E" w:rsidRPr="00A71FFE" w:rsidRDefault="00A3375E" w:rsidP="00A3375E">
      <w:pPr>
        <w:tabs>
          <w:tab w:val="left" w:pos="288"/>
          <w:tab w:val="left" w:pos="1728"/>
          <w:tab w:val="left" w:pos="1872"/>
          <w:tab w:val="left" w:pos="3600"/>
          <w:tab w:val="left" w:pos="5328"/>
          <w:tab w:val="left" w:pos="7056"/>
        </w:tabs>
        <w:spacing w:after="120" w:line="240" w:lineRule="atLeast"/>
      </w:pPr>
      <w:r w:rsidRPr="00A71FFE">
        <w:t>The Loop Trail runs along the western edge of the stand. Harvesting should be buffered from the trail to maintain aesthetics there and to create privacy for deer. Trails should not be developed to the east of the Loop Trail, as they would negatively impact deer habitat.</w:t>
      </w:r>
    </w:p>
    <w:p w:rsidR="00A3375E" w:rsidRPr="00A71FFE" w:rsidRDefault="00A3375E" w:rsidP="00A3375E">
      <w:pPr>
        <w:spacing w:line="240" w:lineRule="atLeast"/>
        <w:rPr>
          <w:b/>
        </w:rPr>
      </w:pPr>
      <w:r w:rsidRPr="00A71FFE">
        <w:rPr>
          <w:b/>
        </w:rPr>
        <w:t>Schedule of Treatments</w:t>
      </w:r>
    </w:p>
    <w:p w:rsidR="00A3375E" w:rsidRPr="00A71FFE" w:rsidRDefault="00A3375E" w:rsidP="00A3375E">
      <w:pPr>
        <w:tabs>
          <w:tab w:val="left" w:pos="288"/>
        </w:tabs>
        <w:spacing w:after="120"/>
      </w:pPr>
      <w:r w:rsidRPr="00A71FFE">
        <w:t xml:space="preserve">The recommended </w:t>
      </w:r>
      <w:r w:rsidR="0073110D">
        <w:t>treatment</w:t>
      </w:r>
      <w:r w:rsidR="00F96400">
        <w:t xml:space="preserve"> should take place in 201</w:t>
      </w:r>
      <w:r w:rsidR="0073110D">
        <w:t>6</w:t>
      </w:r>
      <w:r w:rsidRPr="00A71FFE">
        <w:t>.</w:t>
      </w:r>
    </w:p>
    <w:p w:rsidR="00F96400" w:rsidRDefault="00F96400" w:rsidP="00F96400">
      <w:pPr>
        <w:pStyle w:val="Heading2"/>
        <w:spacing w:after="120"/>
      </w:pPr>
      <w:r>
        <w:lastRenderedPageBreak/>
        <w:t>STAND 10</w:t>
      </w:r>
      <w:r>
        <w:tab/>
        <w:t>WHITE PINE</w:t>
      </w:r>
    </w:p>
    <w:p w:rsidR="00F96400" w:rsidRDefault="00B10936" w:rsidP="00F96400">
      <w:pPr>
        <w:spacing w:after="120" w:line="240" w:lineRule="atLeast"/>
      </w:pPr>
      <w:r>
        <w:rPr>
          <w:noProof/>
        </w:rPr>
        <w:object w:dxaOrig="7551" w:dyaOrig="3063">
          <v:shape id="_x0000_i1027" type="#_x0000_t75" alt="" style="width:378pt;height:153pt;mso-width-percent:0;mso-height-percent:0;mso-width-percent:0;mso-height-percent:0" o:ole="">
            <v:imagedata r:id="rId26" o:title=""/>
          </v:shape>
          <o:OLEObject Type="Embed" ProgID="Excel.Sheet.12" ShapeID="_x0000_i1027" DrawAspect="Content" ObjectID="_1619956743" r:id="rId27"/>
        </w:object>
      </w:r>
    </w:p>
    <w:p w:rsidR="00F96400" w:rsidRDefault="00F96400" w:rsidP="00F96400">
      <w:pPr>
        <w:pStyle w:val="Header"/>
        <w:rPr>
          <w:b w:val="0"/>
        </w:rPr>
      </w:pPr>
      <w:r>
        <w:t xml:space="preserve">Sampling: </w:t>
      </w:r>
      <w:r>
        <w:rPr>
          <w:b w:val="0"/>
        </w:rPr>
        <w:t>Five 20-factor prism points on November 25</w:t>
      </w:r>
      <w:r w:rsidRPr="00F96400">
        <w:rPr>
          <w:b w:val="0"/>
          <w:vertAlign w:val="superscript"/>
        </w:rPr>
        <w:t>th</w:t>
      </w:r>
      <w:r>
        <w:rPr>
          <w:b w:val="0"/>
        </w:rPr>
        <w:t>, 2013.</w:t>
      </w:r>
    </w:p>
    <w:p w:rsidR="00F96400" w:rsidRPr="00F96400" w:rsidRDefault="00F96400" w:rsidP="00F96400">
      <w:pPr>
        <w:pStyle w:val="Header"/>
        <w:rPr>
          <w:b w:val="0"/>
        </w:rPr>
      </w:pPr>
    </w:p>
    <w:p w:rsidR="00F96400" w:rsidRDefault="00F96400" w:rsidP="00F96400">
      <w:pPr>
        <w:pStyle w:val="Header"/>
      </w:pPr>
      <w:r>
        <w:t>Description and History</w:t>
      </w:r>
    </w:p>
    <w:p w:rsidR="00F96400" w:rsidRDefault="00F96400" w:rsidP="00F96400">
      <w:pPr>
        <w:tabs>
          <w:tab w:val="left" w:pos="288"/>
          <w:tab w:val="left" w:pos="1728"/>
          <w:tab w:val="left" w:pos="1872"/>
          <w:tab w:val="left" w:pos="3600"/>
          <w:tab w:val="left" w:pos="5328"/>
          <w:tab w:val="left" w:pos="7056"/>
        </w:tabs>
        <w:spacing w:after="120" w:line="240" w:lineRule="atLeast"/>
        <w:ind w:right="288"/>
      </w:pPr>
      <w:r>
        <w:t>This contains nearly 100% white pine along with a small amount of hardwoods. It appears that as many as 55 years ago, limbs were pruned from crop-trees to a height of 8 -10 feet above the ground. Crop</w:t>
      </w:r>
      <w:r w:rsidR="00EB563D">
        <w:t>-</w:t>
      </w:r>
      <w:r>
        <w:t xml:space="preserve">tree competitors may have been girdled as well. Stumps from those trees would have rotted long ago, so it’s unclear. These treatments would have coincided with Halsey Hicks and Buck Turner’s days at the college and the active program of forestry courses they offered. </w:t>
      </w:r>
    </w:p>
    <w:p w:rsidR="00F96400" w:rsidRDefault="00F96400" w:rsidP="00F96400">
      <w:pPr>
        <w:tabs>
          <w:tab w:val="left" w:pos="288"/>
          <w:tab w:val="left" w:pos="1728"/>
          <w:tab w:val="left" w:pos="1872"/>
          <w:tab w:val="left" w:pos="3600"/>
          <w:tab w:val="left" w:pos="5328"/>
          <w:tab w:val="left" w:pos="7056"/>
        </w:tabs>
        <w:spacing w:after="120" w:line="240" w:lineRule="atLeast"/>
        <w:ind w:right="288"/>
      </w:pPr>
      <w:r>
        <w:t>A thinning</w:t>
      </w:r>
      <w:r w:rsidR="00216EB7">
        <w:t xml:space="preserve"> in 2008</w:t>
      </w:r>
      <w:r>
        <w:t xml:space="preserve"> uniformly reduced stocking to </w:t>
      </w:r>
      <w:r w:rsidR="00216EB7">
        <w:t>basal area 170-175</w:t>
      </w:r>
      <w:r>
        <w:t xml:space="preserve"> square feet per acre</w:t>
      </w:r>
      <w:r w:rsidR="00216EB7">
        <w:t>, higher than</w:t>
      </w:r>
      <w:r>
        <w:t xml:space="preserve"> </w:t>
      </w:r>
      <w:r w:rsidR="00216EB7">
        <w:t xml:space="preserve">the </w:t>
      </w:r>
      <w:r>
        <w:t>optim</w:t>
      </w:r>
      <w:r w:rsidR="00216EB7">
        <w:t>um</w:t>
      </w:r>
      <w:r>
        <w:t xml:space="preserve"> </w:t>
      </w:r>
      <w:r w:rsidR="00216EB7">
        <w:t xml:space="preserve">for pine </w:t>
      </w:r>
      <w:r>
        <w:t>growth.</w:t>
      </w:r>
    </w:p>
    <w:p w:rsidR="00F96400" w:rsidRDefault="00F96400" w:rsidP="00F96400">
      <w:pPr>
        <w:pStyle w:val="Header"/>
      </w:pPr>
      <w:r>
        <w:t>Regeneration and Understory Vegetation</w:t>
      </w:r>
    </w:p>
    <w:p w:rsidR="00F96400" w:rsidRDefault="00F96400" w:rsidP="00F96400">
      <w:pPr>
        <w:tabs>
          <w:tab w:val="left" w:pos="288"/>
          <w:tab w:val="left" w:pos="1728"/>
          <w:tab w:val="left" w:pos="1872"/>
          <w:tab w:val="left" w:pos="3600"/>
          <w:tab w:val="left" w:pos="5328"/>
          <w:tab w:val="left" w:pos="7056"/>
        </w:tabs>
        <w:spacing w:after="120" w:line="240" w:lineRule="atLeast"/>
      </w:pPr>
      <w:r>
        <w:t xml:space="preserve">Striped maple, beech and red maple saplings continue to dominate the understory, reaching heights between 6 and 20 feet in height. </w:t>
      </w:r>
    </w:p>
    <w:p w:rsidR="00F96400" w:rsidRDefault="00F96400" w:rsidP="00F96400">
      <w:pPr>
        <w:pStyle w:val="Header"/>
      </w:pPr>
      <w:r>
        <w:t>Wildlife Resource</w:t>
      </w:r>
    </w:p>
    <w:p w:rsidR="00F96400" w:rsidRDefault="00F96400" w:rsidP="00F96400">
      <w:pPr>
        <w:tabs>
          <w:tab w:val="left" w:pos="288"/>
          <w:tab w:val="left" w:pos="1728"/>
          <w:tab w:val="left" w:pos="1872"/>
          <w:tab w:val="left" w:pos="3600"/>
          <w:tab w:val="left" w:pos="5328"/>
          <w:tab w:val="left" w:pos="7056"/>
        </w:tabs>
        <w:spacing w:after="120" w:line="240" w:lineRule="atLeast"/>
      </w:pPr>
      <w:r>
        <w:t xml:space="preserve">Deer have browsed hardwood saplings moderately. The advancement of beech and striped maple saplings-- species that tolerate browsing -- and the absence of tall ash, cherry and sugar maple saplings -- species intolerant of browsing --suggest deer feed in the stand in most winters. </w:t>
      </w:r>
    </w:p>
    <w:p w:rsidR="00F96400" w:rsidRDefault="00F96400" w:rsidP="00F96400">
      <w:pPr>
        <w:pStyle w:val="Header"/>
      </w:pPr>
      <w:r>
        <w:t>Pathology</w:t>
      </w:r>
    </w:p>
    <w:p w:rsidR="00F96400" w:rsidRDefault="00F96400" w:rsidP="00F96400">
      <w:pPr>
        <w:tabs>
          <w:tab w:val="left" w:pos="288"/>
          <w:tab w:val="left" w:pos="1728"/>
          <w:tab w:val="left" w:pos="1872"/>
          <w:tab w:val="left" w:pos="3600"/>
          <w:tab w:val="left" w:pos="5328"/>
          <w:tab w:val="left" w:pos="7056"/>
        </w:tabs>
        <w:spacing w:after="120" w:line="240" w:lineRule="atLeast"/>
      </w:pPr>
      <w:r>
        <w:t>Minor wind throw has taken place over the years. Blister rust caused limited mortality many years ago.</w:t>
      </w:r>
    </w:p>
    <w:p w:rsidR="00F96400" w:rsidRPr="00A207BC" w:rsidRDefault="00F96400" w:rsidP="00F96400">
      <w:pPr>
        <w:pStyle w:val="Header"/>
      </w:pPr>
      <w:r w:rsidRPr="00A207BC">
        <w:t>Site and Soils</w:t>
      </w:r>
    </w:p>
    <w:p w:rsidR="00F96400" w:rsidRDefault="00F96400" w:rsidP="00F96400">
      <w:pPr>
        <w:pStyle w:val="Header"/>
        <w:rPr>
          <w:b w:val="0"/>
          <w:bCs/>
        </w:rPr>
      </w:pPr>
      <w:r w:rsidRPr="009C51B5">
        <w:rPr>
          <w:b w:val="0"/>
          <w:bCs/>
        </w:rPr>
        <w:t xml:space="preserve">The NRCS soil survey classifies the soils in this stand as </w:t>
      </w:r>
      <w:r>
        <w:rPr>
          <w:b w:val="0"/>
          <w:bCs/>
        </w:rPr>
        <w:t>Marlow Fine Sandy Loams with site 1 potential</w:t>
      </w:r>
      <w:r w:rsidRPr="009C51B5">
        <w:rPr>
          <w:b w:val="0"/>
          <w:bCs/>
        </w:rPr>
        <w:t xml:space="preserve"> for timber growth. </w:t>
      </w:r>
    </w:p>
    <w:p w:rsidR="00F96400" w:rsidRPr="009C51B5" w:rsidRDefault="00F96400" w:rsidP="00F96400">
      <w:pPr>
        <w:pStyle w:val="Header"/>
        <w:rPr>
          <w:b w:val="0"/>
          <w:bCs/>
        </w:rPr>
      </w:pPr>
    </w:p>
    <w:p w:rsidR="00F96400" w:rsidRDefault="00F96400" w:rsidP="00F96400">
      <w:pPr>
        <w:pStyle w:val="Header"/>
      </w:pPr>
      <w:r>
        <w:t>Timber Resource</w:t>
      </w:r>
    </w:p>
    <w:p w:rsidR="00F96400" w:rsidRPr="0062503A" w:rsidRDefault="00F96400" w:rsidP="00F96400">
      <w:pPr>
        <w:tabs>
          <w:tab w:val="left" w:pos="288"/>
          <w:tab w:val="left" w:pos="1728"/>
          <w:tab w:val="left" w:pos="1872"/>
          <w:tab w:val="left" w:pos="3600"/>
          <w:tab w:val="left" w:pos="5328"/>
          <w:tab w:val="left" w:pos="7056"/>
        </w:tabs>
        <w:spacing w:after="120" w:line="240" w:lineRule="atLeast"/>
      </w:pPr>
      <w:r>
        <w:t xml:space="preserve">Tree quality is very good. The stand has </w:t>
      </w:r>
      <w:r w:rsidR="00216EB7">
        <w:t>very good</w:t>
      </w:r>
      <w:r>
        <w:t xml:space="preserve"> potential in both the near-term and the long-term.</w:t>
      </w:r>
    </w:p>
    <w:p w:rsidR="00216EB7" w:rsidRDefault="00216EB7">
      <w:pPr>
        <w:overflowPunct/>
        <w:autoSpaceDE/>
        <w:autoSpaceDN/>
        <w:adjustRightInd/>
        <w:textAlignment w:val="auto"/>
        <w:rPr>
          <w:b/>
        </w:rPr>
      </w:pPr>
      <w:r>
        <w:br w:type="page"/>
      </w:r>
    </w:p>
    <w:p w:rsidR="00F96400" w:rsidRDefault="00F96400" w:rsidP="00F96400">
      <w:pPr>
        <w:pStyle w:val="Header"/>
        <w:jc w:val="center"/>
      </w:pPr>
      <w:r>
        <w:lastRenderedPageBreak/>
        <w:t>Stand 10 Management Objectives</w:t>
      </w:r>
    </w:p>
    <w:p w:rsidR="00F96400" w:rsidRDefault="00F96400" w:rsidP="00F96400">
      <w:pPr>
        <w:numPr>
          <w:ilvl w:val="0"/>
          <w:numId w:val="38"/>
        </w:numPr>
        <w:tabs>
          <w:tab w:val="left" w:pos="288"/>
          <w:tab w:val="left" w:pos="1728"/>
          <w:tab w:val="left" w:pos="1872"/>
          <w:tab w:val="left" w:pos="3600"/>
          <w:tab w:val="left" w:pos="5328"/>
          <w:tab w:val="left" w:pos="7056"/>
        </w:tabs>
        <w:spacing w:line="240" w:lineRule="atLeast"/>
      </w:pPr>
      <w:r>
        <w:t>Even aged management with a rotation age of 110 years.</w:t>
      </w:r>
    </w:p>
    <w:p w:rsidR="00F96400" w:rsidRDefault="00F96400" w:rsidP="00F96400">
      <w:pPr>
        <w:numPr>
          <w:ilvl w:val="0"/>
          <w:numId w:val="38"/>
        </w:numPr>
        <w:tabs>
          <w:tab w:val="left" w:pos="288"/>
          <w:tab w:val="left" w:pos="1728"/>
          <w:tab w:val="left" w:pos="1872"/>
          <w:tab w:val="left" w:pos="3600"/>
          <w:tab w:val="left" w:pos="5328"/>
          <w:tab w:val="left" w:pos="7056"/>
        </w:tabs>
        <w:spacing w:line="240" w:lineRule="atLeast"/>
      </w:pPr>
      <w:r>
        <w:t>Regeneration of the stand to pine and hardwoods.</w:t>
      </w:r>
    </w:p>
    <w:p w:rsidR="00F96400" w:rsidRDefault="00F96400" w:rsidP="00F96400">
      <w:pPr>
        <w:pStyle w:val="Header"/>
        <w:jc w:val="center"/>
      </w:pPr>
      <w:r>
        <w:t>Silvicultural Recommendations</w:t>
      </w:r>
    </w:p>
    <w:p w:rsidR="00F96400" w:rsidRDefault="00F96400" w:rsidP="00F96400">
      <w:pPr>
        <w:pStyle w:val="Header"/>
        <w:rPr>
          <w:b w:val="0"/>
        </w:rPr>
      </w:pPr>
      <w:r>
        <w:rPr>
          <w:b w:val="0"/>
        </w:rPr>
        <w:t xml:space="preserve">Management should follow the </w:t>
      </w:r>
      <w:r w:rsidR="00216EB7">
        <w:rPr>
          <w:b w:val="0"/>
        </w:rPr>
        <w:t>irregular</w:t>
      </w:r>
      <w:r>
        <w:rPr>
          <w:b w:val="0"/>
        </w:rPr>
        <w:t xml:space="preserve"> shelterwood system. The stand’s high visibility encourages maintenance of a continuous overstory and development of 2 distinct age classes. This will require developing regeneration over a long period beneath a partial canopy.</w:t>
      </w:r>
    </w:p>
    <w:p w:rsidR="00F96400" w:rsidRDefault="00F96400" w:rsidP="00F96400">
      <w:pPr>
        <w:pStyle w:val="Header"/>
        <w:rPr>
          <w:b w:val="0"/>
        </w:rPr>
      </w:pPr>
    </w:p>
    <w:p w:rsidR="00F96400" w:rsidRDefault="00F96400" w:rsidP="00F96400">
      <w:pPr>
        <w:pStyle w:val="Header"/>
        <w:rPr>
          <w:b w:val="0"/>
        </w:rPr>
      </w:pPr>
      <w:r>
        <w:rPr>
          <w:b w:val="0"/>
        </w:rPr>
        <w:t>The next treatment should consist of a thinning and proceed with these objectives.</w:t>
      </w:r>
    </w:p>
    <w:p w:rsidR="00F96400" w:rsidRDefault="00F96400" w:rsidP="00F96400">
      <w:pPr>
        <w:pStyle w:val="Header"/>
        <w:rPr>
          <w:b w:val="0"/>
        </w:rPr>
      </w:pPr>
    </w:p>
    <w:p w:rsidR="00F96400" w:rsidRDefault="00F96400" w:rsidP="00F96400">
      <w:pPr>
        <w:pStyle w:val="Header"/>
        <w:numPr>
          <w:ilvl w:val="0"/>
          <w:numId w:val="39"/>
        </w:numPr>
        <w:spacing w:after="120" w:line="240" w:lineRule="atLeast"/>
        <w:rPr>
          <w:b w:val="0"/>
        </w:rPr>
      </w:pPr>
      <w:r>
        <w:rPr>
          <w:b w:val="0"/>
        </w:rPr>
        <w:t>Thinning should uniformly reduce stocking to basal area of 1</w:t>
      </w:r>
      <w:r w:rsidR="00216EB7">
        <w:rPr>
          <w:b w:val="0"/>
        </w:rPr>
        <w:t>2</w:t>
      </w:r>
      <w:r>
        <w:rPr>
          <w:b w:val="0"/>
        </w:rPr>
        <w:t>0 sq. ft. of per acre and reserve even spacing at 18-20 feet between stems.</w:t>
      </w:r>
    </w:p>
    <w:p w:rsidR="00F96400" w:rsidRDefault="00F96400" w:rsidP="00F96400">
      <w:pPr>
        <w:pStyle w:val="Header"/>
        <w:numPr>
          <w:ilvl w:val="0"/>
          <w:numId w:val="39"/>
        </w:numPr>
        <w:spacing w:after="120" w:line="240" w:lineRule="atLeast"/>
        <w:rPr>
          <w:b w:val="0"/>
        </w:rPr>
      </w:pPr>
      <w:r>
        <w:rPr>
          <w:b w:val="0"/>
        </w:rPr>
        <w:t>Because of the prolonged period of full stocking, the crowns of many sawtimber size pines have dwindled and the trees will not respond vigorously to release. The thinning should carefully identify trees capable of responding and reserve those for future growth. In almost all cases, the diameters of these will exceed the mean stand diameter.</w:t>
      </w:r>
    </w:p>
    <w:p w:rsidR="00F96400" w:rsidRDefault="00F96400" w:rsidP="00F96400">
      <w:pPr>
        <w:pStyle w:val="Header"/>
      </w:pPr>
      <w:r>
        <w:t>Schedule of Treatments</w:t>
      </w:r>
    </w:p>
    <w:p w:rsidR="00F96400" w:rsidRDefault="00F96400" w:rsidP="00F96400">
      <w:pPr>
        <w:tabs>
          <w:tab w:val="left" w:pos="288"/>
        </w:tabs>
        <w:spacing w:after="120"/>
      </w:pPr>
      <w:r>
        <w:t>The recommended thinning should take place in 20</w:t>
      </w:r>
      <w:r w:rsidR="00EB563D">
        <w:t>1</w:t>
      </w:r>
      <w:r w:rsidR="0073110D">
        <w:t>9</w:t>
      </w:r>
      <w:r>
        <w:t>.</w:t>
      </w:r>
    </w:p>
    <w:p w:rsidR="00F96400" w:rsidRDefault="00F96400">
      <w:pPr>
        <w:overflowPunct/>
        <w:autoSpaceDE/>
        <w:autoSpaceDN/>
        <w:adjustRightInd/>
        <w:textAlignment w:val="auto"/>
        <w:rPr>
          <w:b/>
          <w:caps/>
          <w:kern w:val="28"/>
        </w:rPr>
      </w:pPr>
      <w:r>
        <w:br w:type="page"/>
      </w:r>
    </w:p>
    <w:p w:rsidR="00F96400" w:rsidRDefault="00F96400" w:rsidP="00F96400">
      <w:pPr>
        <w:pStyle w:val="Heading2"/>
      </w:pPr>
      <w:bookmarkStart w:id="106" w:name="_Toc525973105"/>
      <w:bookmarkStart w:id="107" w:name="_Toc525975418"/>
      <w:bookmarkStart w:id="108" w:name="_Toc525975566"/>
      <w:bookmarkStart w:id="109" w:name="_Toc525975768"/>
      <w:r>
        <w:lastRenderedPageBreak/>
        <w:t>STAND 1</w:t>
      </w:r>
      <w:bookmarkEnd w:id="106"/>
      <w:bookmarkEnd w:id="107"/>
      <w:bookmarkEnd w:id="108"/>
      <w:bookmarkEnd w:id="109"/>
      <w:r>
        <w:t>1</w:t>
      </w:r>
      <w:r>
        <w:tab/>
      </w:r>
      <w:r>
        <w:tab/>
        <w:t>NORTHERN HARDWOODS, PINE</w:t>
      </w:r>
    </w:p>
    <w:p w:rsidR="00F96400" w:rsidRPr="00F96400" w:rsidRDefault="00F96400" w:rsidP="00F96400"/>
    <w:p w:rsidR="00F96400" w:rsidRDefault="00B10936" w:rsidP="00F96400">
      <w:pPr>
        <w:spacing w:after="120" w:line="240" w:lineRule="atLeast"/>
      </w:pPr>
      <w:r>
        <w:rPr>
          <w:noProof/>
        </w:rPr>
        <w:object w:dxaOrig="7551" w:dyaOrig="4585">
          <v:shape id="_x0000_i1026" type="#_x0000_t75" alt="" style="width:378pt;height:229pt;mso-width-percent:0;mso-height-percent:0;mso-width-percent:0;mso-height-percent:0" o:ole="">
            <v:imagedata r:id="rId28" o:title=""/>
          </v:shape>
          <o:OLEObject Type="Embed" ProgID="Excel.Sheet.12" ShapeID="_x0000_i1026" DrawAspect="Content" ObjectID="_1619956744" r:id="rId29"/>
        </w:object>
      </w:r>
    </w:p>
    <w:p w:rsidR="00F96400" w:rsidRPr="00F96400" w:rsidRDefault="00F96400" w:rsidP="00F96400">
      <w:pPr>
        <w:pStyle w:val="Header"/>
        <w:rPr>
          <w:b w:val="0"/>
        </w:rPr>
      </w:pPr>
      <w:r>
        <w:t xml:space="preserve">Sampling: </w:t>
      </w:r>
      <w:r w:rsidRPr="00F96400">
        <w:rPr>
          <w:b w:val="0"/>
        </w:rPr>
        <w:t>Five 20-factor prism points on November 25</w:t>
      </w:r>
      <w:r w:rsidRPr="00F96400">
        <w:rPr>
          <w:b w:val="0"/>
          <w:vertAlign w:val="superscript"/>
        </w:rPr>
        <w:t>th</w:t>
      </w:r>
      <w:r w:rsidRPr="00F96400">
        <w:rPr>
          <w:b w:val="0"/>
        </w:rPr>
        <w:t>, 2013.</w:t>
      </w:r>
    </w:p>
    <w:p w:rsidR="00F96400" w:rsidRDefault="00F96400" w:rsidP="00F96400">
      <w:pPr>
        <w:pStyle w:val="Header"/>
      </w:pPr>
    </w:p>
    <w:p w:rsidR="00F96400" w:rsidRDefault="00F96400" w:rsidP="00F96400">
      <w:pPr>
        <w:pStyle w:val="Header"/>
      </w:pPr>
      <w:r>
        <w:t>Description and History</w:t>
      </w:r>
    </w:p>
    <w:p w:rsidR="00F96400" w:rsidRDefault="00F96400" w:rsidP="00F96400">
      <w:pPr>
        <w:tabs>
          <w:tab w:val="left" w:pos="288"/>
          <w:tab w:val="left" w:pos="1728"/>
          <w:tab w:val="left" w:pos="1872"/>
          <w:tab w:val="left" w:pos="3600"/>
          <w:tab w:val="left" w:pos="5328"/>
          <w:tab w:val="left" w:pos="7056"/>
        </w:tabs>
        <w:spacing w:after="120" w:line="240" w:lineRule="atLeast"/>
      </w:pPr>
      <w:r>
        <w:t xml:space="preserve">The stand species composition varies from point to point. To the north </w:t>
      </w:r>
      <w:r w:rsidR="0062503A">
        <w:t>and east over the majority of the stand</w:t>
      </w:r>
      <w:r w:rsidR="0093799C">
        <w:t>,</w:t>
      </w:r>
      <w:r w:rsidR="0062503A">
        <w:t xml:space="preserve"> 6</w:t>
      </w:r>
      <w:r>
        <w:t xml:space="preserve">0 years old </w:t>
      </w:r>
      <w:r w:rsidR="0062503A">
        <w:t>northern hardwood species</w:t>
      </w:r>
      <w:r>
        <w:t xml:space="preserve"> dominate. To the </w:t>
      </w:r>
      <w:r w:rsidR="0062503A">
        <w:t>west,</w:t>
      </w:r>
      <w:r w:rsidR="0093799C">
        <w:t xml:space="preserve"> a few</w:t>
      </w:r>
      <w:r>
        <w:t xml:space="preserve"> large</w:t>
      </w:r>
      <w:r w:rsidR="0062503A">
        <w:t>r diameter</w:t>
      </w:r>
      <w:r>
        <w:t xml:space="preserve"> old</w:t>
      </w:r>
      <w:r w:rsidR="0062503A">
        <w:t>er</w:t>
      </w:r>
      <w:r>
        <w:t xml:space="preserve"> white pines </w:t>
      </w:r>
      <w:r w:rsidR="0093799C">
        <w:t>and small</w:t>
      </w:r>
      <w:r>
        <w:t xml:space="preserve"> </w:t>
      </w:r>
      <w:r w:rsidR="0062503A">
        <w:t>groups</w:t>
      </w:r>
      <w:r>
        <w:t xml:space="preserve"> of </w:t>
      </w:r>
      <w:r w:rsidR="0093799C">
        <w:t>older</w:t>
      </w:r>
      <w:r>
        <w:t xml:space="preserve"> sugar maples</w:t>
      </w:r>
      <w:r w:rsidR="0093799C">
        <w:t xml:space="preserve"> are present</w:t>
      </w:r>
      <w:r>
        <w:t>. These trees appear to well exceed 100 years in age. The younger class is present there as well.</w:t>
      </w:r>
    </w:p>
    <w:p w:rsidR="0062503A" w:rsidRDefault="00F96400" w:rsidP="00F96400">
      <w:pPr>
        <w:tabs>
          <w:tab w:val="left" w:pos="288"/>
          <w:tab w:val="left" w:pos="1728"/>
          <w:tab w:val="left" w:pos="1872"/>
          <w:tab w:val="left" w:pos="3600"/>
          <w:tab w:val="left" w:pos="5328"/>
          <w:tab w:val="left" w:pos="7056"/>
        </w:tabs>
        <w:spacing w:after="120" w:line="240" w:lineRule="atLeast"/>
      </w:pPr>
      <w:r>
        <w:t xml:space="preserve">Stocking approaches full in the younger hardwood and is full in the older area. </w:t>
      </w:r>
      <w:r w:rsidR="0093799C">
        <w:t xml:space="preserve">Light </w:t>
      </w:r>
      <w:r w:rsidR="0062503A">
        <w:t xml:space="preserve">thinning occurred in </w:t>
      </w:r>
      <w:r w:rsidR="0093799C">
        <w:t>2008</w:t>
      </w:r>
      <w:r w:rsidR="0062503A">
        <w:t xml:space="preserve"> when the adjacent pine stand was treated.</w:t>
      </w:r>
    </w:p>
    <w:p w:rsidR="00F96400" w:rsidRDefault="00F96400" w:rsidP="00F96400">
      <w:pPr>
        <w:pStyle w:val="Header"/>
      </w:pPr>
      <w:r>
        <w:t>Regeneration</w:t>
      </w:r>
    </w:p>
    <w:p w:rsidR="00C07BFC" w:rsidRDefault="00C07BFC" w:rsidP="00F96400">
      <w:pPr>
        <w:tabs>
          <w:tab w:val="left" w:pos="288"/>
          <w:tab w:val="left" w:pos="1728"/>
          <w:tab w:val="left" w:pos="1872"/>
          <w:tab w:val="left" w:pos="3600"/>
          <w:tab w:val="left" w:pos="5328"/>
          <w:tab w:val="left" w:pos="7056"/>
        </w:tabs>
        <w:spacing w:after="120" w:line="240" w:lineRule="atLeast"/>
      </w:pPr>
      <w:r>
        <w:t>Sapling growth is limited at points, consisting primarily of beech saplings with lesser amounts of striped maple, sugar maple and occasional red oak. To the east and south, a few small groups of red spruce advanced saplings are present.</w:t>
      </w:r>
    </w:p>
    <w:p w:rsidR="00F96400" w:rsidRDefault="00F96400" w:rsidP="00F96400">
      <w:pPr>
        <w:pStyle w:val="Header"/>
      </w:pPr>
      <w:r>
        <w:t>Pathology</w:t>
      </w:r>
    </w:p>
    <w:p w:rsidR="00F96400" w:rsidRDefault="00F96400" w:rsidP="00F96400">
      <w:pPr>
        <w:tabs>
          <w:tab w:val="left" w:pos="288"/>
          <w:tab w:val="left" w:pos="1728"/>
          <w:tab w:val="left" w:pos="1872"/>
          <w:tab w:val="left" w:pos="3600"/>
          <w:tab w:val="left" w:pos="5328"/>
          <w:tab w:val="left" w:pos="7056"/>
        </w:tabs>
        <w:spacing w:after="120" w:line="240" w:lineRule="atLeast"/>
      </w:pPr>
      <w:r>
        <w:t>The older sugar maples are in very poor condition.</w:t>
      </w:r>
    </w:p>
    <w:p w:rsidR="00C07BFC" w:rsidRPr="00A207BC" w:rsidRDefault="00C07BFC" w:rsidP="00C07BFC">
      <w:pPr>
        <w:pStyle w:val="Header"/>
      </w:pPr>
      <w:r w:rsidRPr="00A207BC">
        <w:t>Site and Soils</w:t>
      </w:r>
    </w:p>
    <w:p w:rsidR="00C07BFC" w:rsidRDefault="00C07BFC" w:rsidP="00C07BFC">
      <w:pPr>
        <w:pStyle w:val="Header"/>
        <w:rPr>
          <w:b w:val="0"/>
          <w:bCs/>
        </w:rPr>
      </w:pPr>
      <w:r w:rsidRPr="009C51B5">
        <w:rPr>
          <w:b w:val="0"/>
          <w:bCs/>
        </w:rPr>
        <w:t xml:space="preserve">The NRCS soil survey classifies the soils in this stand as </w:t>
      </w:r>
      <w:r>
        <w:rPr>
          <w:b w:val="0"/>
          <w:bCs/>
        </w:rPr>
        <w:t>Berkshire - Tunbridge Fine Sandy Loams with site 1 potential</w:t>
      </w:r>
      <w:r w:rsidRPr="009C51B5">
        <w:rPr>
          <w:b w:val="0"/>
          <w:bCs/>
        </w:rPr>
        <w:t xml:space="preserve"> for timber growth. </w:t>
      </w:r>
    </w:p>
    <w:p w:rsidR="00C07BFC" w:rsidRDefault="00C07BFC" w:rsidP="00F96400">
      <w:pPr>
        <w:pStyle w:val="Header"/>
      </w:pPr>
    </w:p>
    <w:p w:rsidR="00F96400" w:rsidRDefault="00F96400" w:rsidP="00F96400">
      <w:pPr>
        <w:pStyle w:val="Header"/>
      </w:pPr>
      <w:r>
        <w:t>Timber Resource</w:t>
      </w:r>
    </w:p>
    <w:p w:rsidR="00F96400" w:rsidRDefault="00F96400" w:rsidP="00F96400">
      <w:pPr>
        <w:tabs>
          <w:tab w:val="left" w:pos="288"/>
          <w:tab w:val="left" w:pos="1728"/>
          <w:tab w:val="left" w:pos="1872"/>
          <w:tab w:val="left" w:pos="3600"/>
          <w:tab w:val="left" w:pos="5328"/>
          <w:tab w:val="left" w:pos="7056"/>
        </w:tabs>
        <w:spacing w:after="120" w:line="240" w:lineRule="atLeast"/>
      </w:pPr>
      <w:r>
        <w:t xml:space="preserve">The older trees are generally of poor quality, suggesting they may have been bypassed in harvests of long ago. The younger hardwoods have </w:t>
      </w:r>
      <w:r w:rsidR="00C07BFC">
        <w:t xml:space="preserve">very </w:t>
      </w:r>
      <w:r>
        <w:t>good potential.</w:t>
      </w:r>
    </w:p>
    <w:p w:rsidR="00C07BFC" w:rsidRDefault="00C07BFC">
      <w:pPr>
        <w:overflowPunct/>
        <w:autoSpaceDE/>
        <w:autoSpaceDN/>
        <w:adjustRightInd/>
        <w:textAlignment w:val="auto"/>
        <w:rPr>
          <w:b/>
        </w:rPr>
      </w:pPr>
      <w:r>
        <w:br w:type="page"/>
      </w:r>
    </w:p>
    <w:p w:rsidR="00F96400" w:rsidRDefault="00C07BFC" w:rsidP="00C07BFC">
      <w:pPr>
        <w:pStyle w:val="Header"/>
        <w:jc w:val="center"/>
      </w:pPr>
      <w:r>
        <w:lastRenderedPageBreak/>
        <w:t xml:space="preserve">Stand 11 Management </w:t>
      </w:r>
      <w:r w:rsidR="00F96400">
        <w:t>Objectives</w:t>
      </w:r>
    </w:p>
    <w:p w:rsidR="00F96400" w:rsidRDefault="00F96400" w:rsidP="00F96400">
      <w:pPr>
        <w:numPr>
          <w:ilvl w:val="0"/>
          <w:numId w:val="40"/>
        </w:numPr>
        <w:tabs>
          <w:tab w:val="left" w:pos="288"/>
          <w:tab w:val="left" w:pos="1728"/>
          <w:tab w:val="left" w:pos="1872"/>
          <w:tab w:val="left" w:pos="3600"/>
          <w:tab w:val="left" w:pos="5328"/>
          <w:tab w:val="left" w:pos="7056"/>
        </w:tabs>
        <w:spacing w:line="240" w:lineRule="atLeast"/>
      </w:pPr>
      <w:r>
        <w:t>Even aged management with a 120-year rotation.</w:t>
      </w:r>
    </w:p>
    <w:p w:rsidR="00F96400" w:rsidRDefault="00F96400" w:rsidP="00F96400">
      <w:pPr>
        <w:numPr>
          <w:ilvl w:val="0"/>
          <w:numId w:val="40"/>
        </w:numPr>
        <w:tabs>
          <w:tab w:val="left" w:pos="288"/>
          <w:tab w:val="left" w:pos="1728"/>
          <w:tab w:val="left" w:pos="1872"/>
          <w:tab w:val="left" w:pos="3600"/>
          <w:tab w:val="left" w:pos="5328"/>
          <w:tab w:val="left" w:pos="7056"/>
        </w:tabs>
        <w:spacing w:after="120" w:line="240" w:lineRule="atLeast"/>
      </w:pPr>
      <w:r>
        <w:t xml:space="preserve">Regeneration of </w:t>
      </w:r>
      <w:r w:rsidR="00C07BFC">
        <w:t xml:space="preserve">the stand to </w:t>
      </w:r>
      <w:r>
        <w:t>sugar maple, ash, cherry whit</w:t>
      </w:r>
      <w:r w:rsidR="00C07BFC">
        <w:t>e pine and other hardwoods.</w:t>
      </w:r>
    </w:p>
    <w:p w:rsidR="00F96400" w:rsidRDefault="00F96400" w:rsidP="00C07BFC">
      <w:pPr>
        <w:pStyle w:val="Header"/>
        <w:jc w:val="center"/>
      </w:pPr>
      <w:r>
        <w:t>Silvicultural Recommendations</w:t>
      </w:r>
    </w:p>
    <w:p w:rsidR="00F96400" w:rsidRDefault="00F96400" w:rsidP="00F96400">
      <w:bookmarkStart w:id="110" w:name="_Toc525973106"/>
      <w:r>
        <w:t xml:space="preserve">Management should </w:t>
      </w:r>
      <w:r w:rsidR="00C07BFC">
        <w:t xml:space="preserve">continue under </w:t>
      </w:r>
      <w:r>
        <w:t>the irregular shelterwood system and promote the development of the younger class over the next 2 decades. The next treatment should combine harvesting and thinning and proceed with these objectives.</w:t>
      </w:r>
    </w:p>
    <w:p w:rsidR="00F96400" w:rsidRDefault="00F96400" w:rsidP="00F96400"/>
    <w:p w:rsidR="00F96400" w:rsidRDefault="00F96400" w:rsidP="00F96400">
      <w:pPr>
        <w:numPr>
          <w:ilvl w:val="0"/>
          <w:numId w:val="41"/>
        </w:numPr>
        <w:spacing w:after="120"/>
      </w:pPr>
      <w:r>
        <w:t>Harvesting should remove older trees in the ravine to release the younger class. Because of the location of a walking trail adjacent to the ravine, harvesting will have to proceed carefully and should reserve older trees where harvesting could unduly reduce aesthetics.</w:t>
      </w:r>
      <w:bookmarkEnd w:id="110"/>
    </w:p>
    <w:p w:rsidR="00F96400" w:rsidRDefault="00F96400" w:rsidP="00F96400">
      <w:pPr>
        <w:pStyle w:val="BodyText"/>
        <w:numPr>
          <w:ilvl w:val="0"/>
          <w:numId w:val="41"/>
        </w:numPr>
      </w:pPr>
      <w:bookmarkStart w:id="111" w:name="_Toc525973107"/>
      <w:r>
        <w:t>Where younger trees dominate, thinning should reduce stocking to a basal area of approximately 85 sq. ft. per acre and retain trees at even spacing. The thinning should remove all of the older age class</w:t>
      </w:r>
      <w:r w:rsidR="00C07BFC">
        <w:t xml:space="preserve"> to the east where younger hardwoods are fully stocked</w:t>
      </w:r>
      <w:r>
        <w:t>.</w:t>
      </w:r>
      <w:bookmarkEnd w:id="111"/>
    </w:p>
    <w:p w:rsidR="00F96400" w:rsidRDefault="00F96400" w:rsidP="00F96400">
      <w:pPr>
        <w:pStyle w:val="Header"/>
      </w:pPr>
      <w:r>
        <w:t>Schedule of Treatments</w:t>
      </w:r>
    </w:p>
    <w:p w:rsidR="00F96400" w:rsidRDefault="00F96400" w:rsidP="00F96400">
      <w:pPr>
        <w:tabs>
          <w:tab w:val="left" w:pos="288"/>
        </w:tabs>
        <w:spacing w:after="120"/>
      </w:pPr>
      <w:r>
        <w:t xml:space="preserve">The recommended </w:t>
      </w:r>
      <w:r w:rsidR="006A23C3">
        <w:t>treatment</w:t>
      </w:r>
      <w:r w:rsidR="00C07BFC">
        <w:t xml:space="preserve"> should take place in 20</w:t>
      </w:r>
      <w:r w:rsidR="00EB563D">
        <w:t>1</w:t>
      </w:r>
      <w:r w:rsidR="0073110D">
        <w:t>9</w:t>
      </w:r>
      <w:r>
        <w:t>.</w:t>
      </w:r>
    </w:p>
    <w:p w:rsidR="00F96400" w:rsidRDefault="00F96400">
      <w:pPr>
        <w:overflowPunct/>
        <w:autoSpaceDE/>
        <w:autoSpaceDN/>
        <w:adjustRightInd/>
        <w:textAlignment w:val="auto"/>
        <w:rPr>
          <w:b/>
          <w:caps/>
          <w:kern w:val="28"/>
        </w:rPr>
      </w:pPr>
      <w:r>
        <w:br w:type="page"/>
      </w:r>
    </w:p>
    <w:p w:rsidR="00036006" w:rsidRPr="00AC79A3" w:rsidRDefault="00036006" w:rsidP="00036006">
      <w:pPr>
        <w:pStyle w:val="Heading1"/>
        <w:jc w:val="center"/>
      </w:pPr>
      <w:r w:rsidRPr="00AC79A3">
        <w:lastRenderedPageBreak/>
        <w:t>Management Summary and operations schedule</w:t>
      </w:r>
      <w:bookmarkEnd w:id="84"/>
      <w:bookmarkEnd w:id="85"/>
    </w:p>
    <w:p w:rsidR="00036006" w:rsidRPr="00AC79A3" w:rsidRDefault="00036006" w:rsidP="00036006"/>
    <w:tbl>
      <w:tblPr>
        <w:tblW w:w="9314" w:type="dxa"/>
        <w:jc w:val="center"/>
        <w:tblLayout w:type="fixed"/>
        <w:tblCellMar>
          <w:left w:w="29" w:type="dxa"/>
          <w:right w:w="29" w:type="dxa"/>
        </w:tblCellMar>
        <w:tblLook w:val="0000" w:firstRow="0" w:lastRow="0" w:firstColumn="0" w:lastColumn="0" w:noHBand="0" w:noVBand="0"/>
      </w:tblPr>
      <w:tblGrid>
        <w:gridCol w:w="673"/>
        <w:gridCol w:w="1584"/>
        <w:gridCol w:w="1459"/>
        <w:gridCol w:w="5598"/>
      </w:tblGrid>
      <w:tr w:rsidR="00036006" w:rsidRPr="00AC79A3">
        <w:trPr>
          <w:trHeight w:val="322"/>
          <w:jc w:val="center"/>
        </w:trPr>
        <w:tc>
          <w:tcPr>
            <w:tcW w:w="673" w:type="dxa"/>
            <w:tcBorders>
              <w:top w:val="single" w:sz="6" w:space="0" w:color="auto"/>
              <w:left w:val="single" w:sz="6" w:space="0" w:color="auto"/>
              <w:right w:val="single" w:sz="6" w:space="0" w:color="auto"/>
            </w:tcBorders>
          </w:tcPr>
          <w:p w:rsidR="00036006" w:rsidRPr="00AC79A3" w:rsidRDefault="00036006">
            <w:pPr>
              <w:jc w:val="center"/>
              <w:rPr>
                <w:b/>
              </w:rPr>
            </w:pPr>
            <w:r w:rsidRPr="00AC79A3">
              <w:rPr>
                <w:b/>
              </w:rPr>
              <w:t>Date</w:t>
            </w:r>
          </w:p>
        </w:tc>
        <w:tc>
          <w:tcPr>
            <w:tcW w:w="1584" w:type="dxa"/>
            <w:tcBorders>
              <w:top w:val="single" w:sz="6" w:space="0" w:color="auto"/>
              <w:left w:val="nil"/>
              <w:right w:val="single" w:sz="6" w:space="0" w:color="auto"/>
            </w:tcBorders>
          </w:tcPr>
          <w:p w:rsidR="00036006" w:rsidRPr="00AC79A3" w:rsidRDefault="00036006">
            <w:pPr>
              <w:jc w:val="center"/>
              <w:rPr>
                <w:b/>
              </w:rPr>
            </w:pPr>
            <w:r w:rsidRPr="00AC79A3">
              <w:rPr>
                <w:b/>
              </w:rPr>
              <w:t xml:space="preserve">Stand </w:t>
            </w:r>
          </w:p>
        </w:tc>
        <w:tc>
          <w:tcPr>
            <w:tcW w:w="1459" w:type="dxa"/>
            <w:tcBorders>
              <w:top w:val="single" w:sz="6" w:space="0" w:color="auto"/>
              <w:left w:val="nil"/>
              <w:right w:val="single" w:sz="6" w:space="0" w:color="auto"/>
            </w:tcBorders>
          </w:tcPr>
          <w:p w:rsidR="00036006" w:rsidRPr="00AC79A3" w:rsidRDefault="00036006">
            <w:pPr>
              <w:jc w:val="center"/>
              <w:rPr>
                <w:b/>
              </w:rPr>
            </w:pPr>
            <w:r w:rsidRPr="00AC79A3">
              <w:rPr>
                <w:b/>
              </w:rPr>
              <w:t>Action</w:t>
            </w:r>
          </w:p>
        </w:tc>
        <w:tc>
          <w:tcPr>
            <w:tcW w:w="5598" w:type="dxa"/>
            <w:tcBorders>
              <w:top w:val="single" w:sz="6" w:space="0" w:color="auto"/>
              <w:left w:val="nil"/>
              <w:right w:val="single" w:sz="6" w:space="0" w:color="auto"/>
            </w:tcBorders>
          </w:tcPr>
          <w:p w:rsidR="00036006" w:rsidRPr="00AC79A3" w:rsidRDefault="00036006">
            <w:pPr>
              <w:jc w:val="center"/>
              <w:rPr>
                <w:b/>
              </w:rPr>
            </w:pPr>
            <w:r w:rsidRPr="00AC79A3">
              <w:rPr>
                <w:b/>
              </w:rPr>
              <w:t xml:space="preserve">Silvicultural Objectives </w:t>
            </w:r>
          </w:p>
        </w:tc>
      </w:tr>
      <w:tr w:rsidR="00036006" w:rsidRPr="00AC79A3">
        <w:trPr>
          <w:trHeight w:val="322"/>
          <w:jc w:val="center"/>
        </w:trPr>
        <w:tc>
          <w:tcPr>
            <w:tcW w:w="673" w:type="dxa"/>
            <w:tcBorders>
              <w:top w:val="single" w:sz="6" w:space="0" w:color="auto"/>
              <w:left w:val="single" w:sz="6" w:space="0" w:color="auto"/>
              <w:bottom w:val="single" w:sz="6" w:space="0" w:color="auto"/>
              <w:right w:val="single" w:sz="6" w:space="0" w:color="auto"/>
            </w:tcBorders>
          </w:tcPr>
          <w:p w:rsidR="00036006" w:rsidRPr="00AC79A3" w:rsidRDefault="00302781" w:rsidP="006A23C3">
            <w:pPr>
              <w:jc w:val="center"/>
            </w:pPr>
            <w:r w:rsidRPr="00AC79A3">
              <w:t>20</w:t>
            </w:r>
            <w:r w:rsidR="006A23C3">
              <w:t>16</w:t>
            </w:r>
          </w:p>
        </w:tc>
        <w:tc>
          <w:tcPr>
            <w:tcW w:w="1584" w:type="dxa"/>
            <w:tcBorders>
              <w:top w:val="single" w:sz="6" w:space="0" w:color="auto"/>
              <w:left w:val="nil"/>
              <w:bottom w:val="single" w:sz="6" w:space="0" w:color="auto"/>
              <w:right w:val="single" w:sz="6" w:space="0" w:color="auto"/>
            </w:tcBorders>
          </w:tcPr>
          <w:p w:rsidR="00036006" w:rsidRPr="00AC79A3" w:rsidRDefault="00036006">
            <w:pPr>
              <w:jc w:val="center"/>
            </w:pPr>
            <w:r w:rsidRPr="00AC79A3">
              <w:t>1</w:t>
            </w:r>
          </w:p>
        </w:tc>
        <w:tc>
          <w:tcPr>
            <w:tcW w:w="1459" w:type="dxa"/>
            <w:tcBorders>
              <w:top w:val="single" w:sz="6" w:space="0" w:color="auto"/>
              <w:left w:val="nil"/>
              <w:bottom w:val="single" w:sz="6" w:space="0" w:color="auto"/>
              <w:right w:val="single" w:sz="6" w:space="0" w:color="auto"/>
            </w:tcBorders>
          </w:tcPr>
          <w:p w:rsidR="00036006" w:rsidRPr="00AC79A3" w:rsidRDefault="00A26F3B" w:rsidP="00A26F3B">
            <w:pPr>
              <w:jc w:val="center"/>
            </w:pPr>
            <w:r>
              <w:t>Thinning</w:t>
            </w:r>
          </w:p>
        </w:tc>
        <w:tc>
          <w:tcPr>
            <w:tcW w:w="5598" w:type="dxa"/>
            <w:tcBorders>
              <w:top w:val="single" w:sz="6" w:space="0" w:color="auto"/>
              <w:left w:val="nil"/>
              <w:bottom w:val="single" w:sz="6" w:space="0" w:color="auto"/>
              <w:right w:val="single" w:sz="6" w:space="0" w:color="auto"/>
            </w:tcBorders>
          </w:tcPr>
          <w:p w:rsidR="00A26F3B" w:rsidRDefault="00A26F3B" w:rsidP="00A26F3B">
            <w:r>
              <w:t xml:space="preserve">Thin to </w:t>
            </w:r>
            <w:r w:rsidR="006A23C3">
              <w:t xml:space="preserve">reduce stocking and </w:t>
            </w:r>
            <w:r>
              <w:t>release maples and other hardwoods.</w:t>
            </w:r>
          </w:p>
          <w:p w:rsidR="00AA209D" w:rsidRPr="00AC79A3" w:rsidRDefault="00AA209D" w:rsidP="00C07BFC">
            <w:pPr>
              <w:overflowPunct/>
              <w:autoSpaceDE/>
              <w:autoSpaceDN/>
              <w:adjustRightInd/>
              <w:textAlignment w:val="auto"/>
            </w:pPr>
          </w:p>
        </w:tc>
      </w:tr>
      <w:tr w:rsidR="00036006" w:rsidRPr="00AC79A3">
        <w:trPr>
          <w:trHeight w:val="322"/>
          <w:jc w:val="center"/>
        </w:trPr>
        <w:tc>
          <w:tcPr>
            <w:tcW w:w="673" w:type="dxa"/>
            <w:tcBorders>
              <w:top w:val="single" w:sz="6" w:space="0" w:color="auto"/>
              <w:left w:val="single" w:sz="6" w:space="0" w:color="auto"/>
              <w:bottom w:val="single" w:sz="6" w:space="0" w:color="auto"/>
              <w:right w:val="single" w:sz="6" w:space="0" w:color="auto"/>
            </w:tcBorders>
          </w:tcPr>
          <w:p w:rsidR="00036006" w:rsidRPr="00AC79A3" w:rsidRDefault="003064C7" w:rsidP="007F0FC3">
            <w:pPr>
              <w:jc w:val="center"/>
            </w:pPr>
            <w:r w:rsidRPr="00AC79A3">
              <w:t>20</w:t>
            </w:r>
            <w:r w:rsidR="007F0FC3">
              <w:t>16</w:t>
            </w:r>
          </w:p>
        </w:tc>
        <w:tc>
          <w:tcPr>
            <w:tcW w:w="1584" w:type="dxa"/>
            <w:tcBorders>
              <w:top w:val="single" w:sz="6" w:space="0" w:color="auto"/>
              <w:left w:val="nil"/>
              <w:bottom w:val="single" w:sz="6" w:space="0" w:color="auto"/>
              <w:right w:val="single" w:sz="6" w:space="0" w:color="auto"/>
            </w:tcBorders>
          </w:tcPr>
          <w:p w:rsidR="00036006" w:rsidRPr="00AC79A3" w:rsidRDefault="00036006">
            <w:pPr>
              <w:jc w:val="center"/>
            </w:pPr>
            <w:r w:rsidRPr="00AC79A3">
              <w:t>2</w:t>
            </w:r>
          </w:p>
        </w:tc>
        <w:tc>
          <w:tcPr>
            <w:tcW w:w="1459" w:type="dxa"/>
            <w:tcBorders>
              <w:top w:val="single" w:sz="6" w:space="0" w:color="auto"/>
              <w:left w:val="nil"/>
              <w:bottom w:val="single" w:sz="6" w:space="0" w:color="auto"/>
              <w:right w:val="single" w:sz="6" w:space="0" w:color="auto"/>
            </w:tcBorders>
          </w:tcPr>
          <w:p w:rsidR="00036006" w:rsidRPr="00AC79A3" w:rsidRDefault="00A26F3B">
            <w:pPr>
              <w:jc w:val="center"/>
            </w:pPr>
            <w:r>
              <w:t>Thin, Harvest</w:t>
            </w:r>
          </w:p>
        </w:tc>
        <w:tc>
          <w:tcPr>
            <w:tcW w:w="5598" w:type="dxa"/>
            <w:tcBorders>
              <w:top w:val="single" w:sz="6" w:space="0" w:color="auto"/>
              <w:left w:val="nil"/>
              <w:bottom w:val="single" w:sz="6" w:space="0" w:color="auto"/>
              <w:right w:val="single" w:sz="6" w:space="0" w:color="auto"/>
            </w:tcBorders>
          </w:tcPr>
          <w:p w:rsidR="00A26F3B" w:rsidRDefault="00A26F3B" w:rsidP="00A26F3B">
            <w:r>
              <w:t>Thin older areas</w:t>
            </w:r>
            <w:r w:rsidR="006A23C3">
              <w:t xml:space="preserve"> to </w:t>
            </w:r>
            <w:r>
              <w:t>reduc</w:t>
            </w:r>
            <w:r w:rsidR="006A23C3">
              <w:t>e</w:t>
            </w:r>
            <w:r>
              <w:t xml:space="preserve"> stocking </w:t>
            </w:r>
            <w:r w:rsidR="006A23C3">
              <w:t>and</w:t>
            </w:r>
            <w:r>
              <w:t xml:space="preserve"> releas</w:t>
            </w:r>
            <w:r w:rsidR="006A23C3">
              <w:t>e</w:t>
            </w:r>
            <w:r>
              <w:t xml:space="preserve"> high quality hemlock and hardwoods. In younger areas, harvest older trees to release the younger class.</w:t>
            </w:r>
          </w:p>
          <w:p w:rsidR="00AA209D" w:rsidRPr="00AC79A3" w:rsidRDefault="00AA209D" w:rsidP="00C07BFC">
            <w:pPr>
              <w:overflowPunct/>
              <w:autoSpaceDE/>
              <w:autoSpaceDN/>
              <w:adjustRightInd/>
              <w:textAlignment w:val="auto"/>
            </w:pPr>
          </w:p>
        </w:tc>
      </w:tr>
      <w:tr w:rsidR="00C07BFC" w:rsidRPr="00AC79A3">
        <w:trPr>
          <w:trHeight w:val="322"/>
          <w:jc w:val="center"/>
        </w:trPr>
        <w:tc>
          <w:tcPr>
            <w:tcW w:w="673" w:type="dxa"/>
            <w:tcBorders>
              <w:top w:val="single" w:sz="6" w:space="0" w:color="auto"/>
              <w:left w:val="single" w:sz="6" w:space="0" w:color="auto"/>
              <w:bottom w:val="single" w:sz="6" w:space="0" w:color="auto"/>
              <w:right w:val="single" w:sz="6" w:space="0" w:color="auto"/>
            </w:tcBorders>
          </w:tcPr>
          <w:p w:rsidR="00C07BFC" w:rsidRPr="00AC79A3" w:rsidRDefault="00A26F3B">
            <w:pPr>
              <w:jc w:val="center"/>
            </w:pPr>
            <w:r>
              <w:t>2024</w:t>
            </w:r>
          </w:p>
        </w:tc>
        <w:tc>
          <w:tcPr>
            <w:tcW w:w="1584" w:type="dxa"/>
            <w:tcBorders>
              <w:top w:val="single" w:sz="6" w:space="0" w:color="auto"/>
              <w:left w:val="nil"/>
              <w:bottom w:val="single" w:sz="6" w:space="0" w:color="auto"/>
              <w:right w:val="single" w:sz="6" w:space="0" w:color="auto"/>
            </w:tcBorders>
          </w:tcPr>
          <w:p w:rsidR="00C07BFC" w:rsidRPr="00AC79A3" w:rsidRDefault="00C07BFC">
            <w:pPr>
              <w:jc w:val="center"/>
            </w:pPr>
            <w:r>
              <w:t>3</w:t>
            </w:r>
          </w:p>
        </w:tc>
        <w:tc>
          <w:tcPr>
            <w:tcW w:w="1459" w:type="dxa"/>
            <w:tcBorders>
              <w:top w:val="single" w:sz="6" w:space="0" w:color="auto"/>
              <w:left w:val="nil"/>
              <w:bottom w:val="single" w:sz="6" w:space="0" w:color="auto"/>
              <w:right w:val="single" w:sz="6" w:space="0" w:color="auto"/>
            </w:tcBorders>
          </w:tcPr>
          <w:p w:rsidR="00C07BFC" w:rsidRDefault="00A26F3B">
            <w:pPr>
              <w:jc w:val="center"/>
            </w:pPr>
            <w:r>
              <w:t>Thin, Harvest</w:t>
            </w:r>
          </w:p>
        </w:tc>
        <w:tc>
          <w:tcPr>
            <w:tcW w:w="5598" w:type="dxa"/>
            <w:tcBorders>
              <w:top w:val="single" w:sz="6" w:space="0" w:color="auto"/>
              <w:left w:val="nil"/>
              <w:bottom w:val="single" w:sz="6" w:space="0" w:color="auto"/>
              <w:right w:val="single" w:sz="6" w:space="0" w:color="auto"/>
            </w:tcBorders>
          </w:tcPr>
          <w:p w:rsidR="00A26F3B" w:rsidRDefault="00A26F3B" w:rsidP="00A26F3B">
            <w:r>
              <w:t>Harvest older pines to release younger hardwoods where they are fully stocked beneath low quality pines. Thin both age classes where quality and potential is high in both.</w:t>
            </w:r>
          </w:p>
          <w:p w:rsidR="00C07BFC" w:rsidRDefault="00C07BFC" w:rsidP="0091427D">
            <w:pPr>
              <w:overflowPunct/>
              <w:autoSpaceDE/>
              <w:autoSpaceDN/>
              <w:adjustRightInd/>
              <w:textAlignment w:val="auto"/>
            </w:pPr>
          </w:p>
        </w:tc>
      </w:tr>
      <w:tr w:rsidR="00C07BFC" w:rsidRPr="00AC79A3">
        <w:trPr>
          <w:trHeight w:val="322"/>
          <w:jc w:val="center"/>
        </w:trPr>
        <w:tc>
          <w:tcPr>
            <w:tcW w:w="673" w:type="dxa"/>
            <w:tcBorders>
              <w:top w:val="single" w:sz="6" w:space="0" w:color="auto"/>
              <w:left w:val="single" w:sz="6" w:space="0" w:color="auto"/>
              <w:bottom w:val="single" w:sz="6" w:space="0" w:color="auto"/>
              <w:right w:val="single" w:sz="6" w:space="0" w:color="auto"/>
            </w:tcBorders>
          </w:tcPr>
          <w:p w:rsidR="00C07BFC" w:rsidRPr="00AC79A3" w:rsidRDefault="00A26F3B" w:rsidP="007F0FC3">
            <w:pPr>
              <w:jc w:val="center"/>
            </w:pPr>
            <w:r>
              <w:t>201</w:t>
            </w:r>
            <w:r w:rsidR="007F0FC3">
              <w:t>6</w:t>
            </w:r>
          </w:p>
        </w:tc>
        <w:tc>
          <w:tcPr>
            <w:tcW w:w="1584" w:type="dxa"/>
            <w:tcBorders>
              <w:top w:val="single" w:sz="6" w:space="0" w:color="auto"/>
              <w:left w:val="nil"/>
              <w:bottom w:val="single" w:sz="6" w:space="0" w:color="auto"/>
              <w:right w:val="single" w:sz="6" w:space="0" w:color="auto"/>
            </w:tcBorders>
          </w:tcPr>
          <w:p w:rsidR="00C07BFC" w:rsidRPr="00AC79A3" w:rsidRDefault="00C07BFC">
            <w:pPr>
              <w:jc w:val="center"/>
            </w:pPr>
            <w:r>
              <w:t>4</w:t>
            </w:r>
          </w:p>
        </w:tc>
        <w:tc>
          <w:tcPr>
            <w:tcW w:w="1459" w:type="dxa"/>
            <w:tcBorders>
              <w:top w:val="single" w:sz="6" w:space="0" w:color="auto"/>
              <w:left w:val="nil"/>
              <w:bottom w:val="single" w:sz="6" w:space="0" w:color="auto"/>
              <w:right w:val="single" w:sz="6" w:space="0" w:color="auto"/>
            </w:tcBorders>
          </w:tcPr>
          <w:p w:rsidR="00C07BFC" w:rsidRDefault="00A26F3B">
            <w:pPr>
              <w:jc w:val="center"/>
            </w:pPr>
            <w:r>
              <w:t>Thin, Harvest</w:t>
            </w:r>
          </w:p>
        </w:tc>
        <w:tc>
          <w:tcPr>
            <w:tcW w:w="5598" w:type="dxa"/>
            <w:tcBorders>
              <w:top w:val="single" w:sz="6" w:space="0" w:color="auto"/>
              <w:left w:val="nil"/>
              <w:bottom w:val="single" w:sz="6" w:space="0" w:color="auto"/>
              <w:right w:val="single" w:sz="6" w:space="0" w:color="auto"/>
            </w:tcBorders>
          </w:tcPr>
          <w:p w:rsidR="00A26F3B" w:rsidRDefault="00A26F3B" w:rsidP="00A26F3B">
            <w:r>
              <w:t xml:space="preserve">Harvest small groups to promote young hardwood growth for wildlife habitat. Thin </w:t>
            </w:r>
            <w:r w:rsidR="006A23C3">
              <w:t>well stocked areas to release hardwoods</w:t>
            </w:r>
            <w:r>
              <w:t>.</w:t>
            </w:r>
          </w:p>
          <w:p w:rsidR="00C07BFC" w:rsidRDefault="00C07BFC" w:rsidP="0091427D">
            <w:pPr>
              <w:overflowPunct/>
              <w:autoSpaceDE/>
              <w:autoSpaceDN/>
              <w:adjustRightInd/>
              <w:textAlignment w:val="auto"/>
            </w:pPr>
          </w:p>
        </w:tc>
      </w:tr>
      <w:tr w:rsidR="00C07BFC" w:rsidRPr="00AC79A3">
        <w:trPr>
          <w:trHeight w:val="322"/>
          <w:jc w:val="center"/>
        </w:trPr>
        <w:tc>
          <w:tcPr>
            <w:tcW w:w="673" w:type="dxa"/>
            <w:tcBorders>
              <w:top w:val="single" w:sz="6" w:space="0" w:color="auto"/>
              <w:left w:val="single" w:sz="6" w:space="0" w:color="auto"/>
              <w:bottom w:val="single" w:sz="6" w:space="0" w:color="auto"/>
              <w:right w:val="single" w:sz="6" w:space="0" w:color="auto"/>
            </w:tcBorders>
          </w:tcPr>
          <w:p w:rsidR="00C07BFC" w:rsidRPr="00AC79A3" w:rsidRDefault="00A26F3B" w:rsidP="007F0FC3">
            <w:pPr>
              <w:jc w:val="center"/>
            </w:pPr>
            <w:r>
              <w:t>201</w:t>
            </w:r>
            <w:r w:rsidR="007F0FC3">
              <w:t>6</w:t>
            </w:r>
          </w:p>
        </w:tc>
        <w:tc>
          <w:tcPr>
            <w:tcW w:w="1584" w:type="dxa"/>
            <w:tcBorders>
              <w:top w:val="single" w:sz="6" w:space="0" w:color="auto"/>
              <w:left w:val="nil"/>
              <w:bottom w:val="single" w:sz="6" w:space="0" w:color="auto"/>
              <w:right w:val="single" w:sz="6" w:space="0" w:color="auto"/>
            </w:tcBorders>
          </w:tcPr>
          <w:p w:rsidR="00C07BFC" w:rsidRPr="00AC79A3" w:rsidRDefault="00C07BFC">
            <w:pPr>
              <w:jc w:val="center"/>
            </w:pPr>
            <w:r>
              <w:t>5</w:t>
            </w:r>
          </w:p>
        </w:tc>
        <w:tc>
          <w:tcPr>
            <w:tcW w:w="1459" w:type="dxa"/>
            <w:tcBorders>
              <w:top w:val="single" w:sz="6" w:space="0" w:color="auto"/>
              <w:left w:val="nil"/>
              <w:bottom w:val="single" w:sz="6" w:space="0" w:color="auto"/>
              <w:right w:val="single" w:sz="6" w:space="0" w:color="auto"/>
            </w:tcBorders>
          </w:tcPr>
          <w:p w:rsidR="00C07BFC" w:rsidRDefault="00A26F3B">
            <w:pPr>
              <w:jc w:val="center"/>
            </w:pPr>
            <w:r>
              <w:t>Thin, Harvest</w:t>
            </w:r>
          </w:p>
        </w:tc>
        <w:tc>
          <w:tcPr>
            <w:tcW w:w="5598" w:type="dxa"/>
            <w:tcBorders>
              <w:top w:val="single" w:sz="6" w:space="0" w:color="auto"/>
              <w:left w:val="nil"/>
              <w:bottom w:val="single" w:sz="6" w:space="0" w:color="auto"/>
              <w:right w:val="single" w:sz="6" w:space="0" w:color="auto"/>
            </w:tcBorders>
          </w:tcPr>
          <w:p w:rsidR="00A26F3B" w:rsidRDefault="00A26F3B" w:rsidP="00A26F3B">
            <w:r>
              <w:t>Thin pine-dominated areas for quality. Harvest small groups in low-quality ar</w:t>
            </w:r>
            <w:r w:rsidR="006A23C3">
              <w:t>e</w:t>
            </w:r>
            <w:r>
              <w:t>as to promote regeneration.</w:t>
            </w:r>
          </w:p>
          <w:p w:rsidR="00C07BFC" w:rsidRDefault="00C07BFC" w:rsidP="0091427D">
            <w:pPr>
              <w:overflowPunct/>
              <w:autoSpaceDE/>
              <w:autoSpaceDN/>
              <w:adjustRightInd/>
              <w:textAlignment w:val="auto"/>
            </w:pPr>
          </w:p>
        </w:tc>
      </w:tr>
      <w:tr w:rsidR="00C07BFC" w:rsidRPr="00AC79A3">
        <w:trPr>
          <w:trHeight w:val="322"/>
          <w:jc w:val="center"/>
        </w:trPr>
        <w:tc>
          <w:tcPr>
            <w:tcW w:w="673" w:type="dxa"/>
            <w:tcBorders>
              <w:top w:val="single" w:sz="6" w:space="0" w:color="auto"/>
              <w:left w:val="single" w:sz="6" w:space="0" w:color="auto"/>
              <w:bottom w:val="single" w:sz="6" w:space="0" w:color="auto"/>
              <w:right w:val="single" w:sz="6" w:space="0" w:color="auto"/>
            </w:tcBorders>
          </w:tcPr>
          <w:p w:rsidR="00C07BFC" w:rsidRPr="00AC79A3" w:rsidRDefault="00A26F3B" w:rsidP="007F0FC3">
            <w:pPr>
              <w:jc w:val="center"/>
            </w:pPr>
            <w:r>
              <w:t>201</w:t>
            </w:r>
            <w:r w:rsidR="007F0FC3">
              <w:t>6</w:t>
            </w:r>
          </w:p>
        </w:tc>
        <w:tc>
          <w:tcPr>
            <w:tcW w:w="1584" w:type="dxa"/>
            <w:tcBorders>
              <w:top w:val="single" w:sz="6" w:space="0" w:color="auto"/>
              <w:left w:val="nil"/>
              <w:bottom w:val="single" w:sz="6" w:space="0" w:color="auto"/>
              <w:right w:val="single" w:sz="6" w:space="0" w:color="auto"/>
            </w:tcBorders>
          </w:tcPr>
          <w:p w:rsidR="00C07BFC" w:rsidRPr="00AC79A3" w:rsidRDefault="00C07BFC">
            <w:pPr>
              <w:jc w:val="center"/>
            </w:pPr>
            <w:r>
              <w:t>6</w:t>
            </w:r>
          </w:p>
        </w:tc>
        <w:tc>
          <w:tcPr>
            <w:tcW w:w="1459" w:type="dxa"/>
            <w:tcBorders>
              <w:top w:val="single" w:sz="6" w:space="0" w:color="auto"/>
              <w:left w:val="nil"/>
              <w:bottom w:val="single" w:sz="6" w:space="0" w:color="auto"/>
              <w:right w:val="single" w:sz="6" w:space="0" w:color="auto"/>
            </w:tcBorders>
          </w:tcPr>
          <w:p w:rsidR="00C07BFC" w:rsidRDefault="00A26F3B">
            <w:pPr>
              <w:jc w:val="center"/>
            </w:pPr>
            <w:r>
              <w:t>Thinning</w:t>
            </w:r>
          </w:p>
        </w:tc>
        <w:tc>
          <w:tcPr>
            <w:tcW w:w="5598" w:type="dxa"/>
            <w:tcBorders>
              <w:top w:val="single" w:sz="6" w:space="0" w:color="auto"/>
              <w:left w:val="nil"/>
              <w:bottom w:val="single" w:sz="6" w:space="0" w:color="auto"/>
              <w:right w:val="single" w:sz="6" w:space="0" w:color="auto"/>
            </w:tcBorders>
          </w:tcPr>
          <w:p w:rsidR="00A26F3B" w:rsidRDefault="00A26F3B" w:rsidP="00A26F3B">
            <w:r>
              <w:t xml:space="preserve">Thin the pine area to the east for quality. To the west, remove larger diameter pines </w:t>
            </w:r>
            <w:r w:rsidR="006A23C3">
              <w:t>and</w:t>
            </w:r>
            <w:r>
              <w:t xml:space="preserve"> low-quality hardwoods</w:t>
            </w:r>
            <w:r w:rsidR="006A23C3">
              <w:t xml:space="preserve"> to release hardwoods with strong potential. </w:t>
            </w:r>
          </w:p>
          <w:p w:rsidR="00C07BFC" w:rsidRDefault="00C07BFC" w:rsidP="0091427D">
            <w:pPr>
              <w:overflowPunct/>
              <w:autoSpaceDE/>
              <w:autoSpaceDN/>
              <w:adjustRightInd/>
              <w:textAlignment w:val="auto"/>
            </w:pPr>
          </w:p>
        </w:tc>
      </w:tr>
      <w:tr w:rsidR="00C07BFC" w:rsidRPr="00AC79A3">
        <w:trPr>
          <w:trHeight w:val="322"/>
          <w:jc w:val="center"/>
        </w:trPr>
        <w:tc>
          <w:tcPr>
            <w:tcW w:w="673" w:type="dxa"/>
            <w:tcBorders>
              <w:top w:val="single" w:sz="6" w:space="0" w:color="auto"/>
              <w:left w:val="single" w:sz="6" w:space="0" w:color="auto"/>
              <w:bottom w:val="single" w:sz="6" w:space="0" w:color="auto"/>
              <w:right w:val="single" w:sz="6" w:space="0" w:color="auto"/>
            </w:tcBorders>
          </w:tcPr>
          <w:p w:rsidR="00C07BFC" w:rsidRPr="00AC79A3" w:rsidRDefault="00A26F3B" w:rsidP="007F0FC3">
            <w:pPr>
              <w:jc w:val="center"/>
            </w:pPr>
            <w:r>
              <w:t>201</w:t>
            </w:r>
            <w:r w:rsidR="007F0FC3">
              <w:t>6</w:t>
            </w:r>
          </w:p>
        </w:tc>
        <w:tc>
          <w:tcPr>
            <w:tcW w:w="1584" w:type="dxa"/>
            <w:tcBorders>
              <w:top w:val="single" w:sz="6" w:space="0" w:color="auto"/>
              <w:left w:val="nil"/>
              <w:bottom w:val="single" w:sz="6" w:space="0" w:color="auto"/>
              <w:right w:val="single" w:sz="6" w:space="0" w:color="auto"/>
            </w:tcBorders>
          </w:tcPr>
          <w:p w:rsidR="00C07BFC" w:rsidRPr="00AC79A3" w:rsidRDefault="00C07BFC">
            <w:pPr>
              <w:jc w:val="center"/>
            </w:pPr>
            <w:r>
              <w:t>7</w:t>
            </w:r>
          </w:p>
        </w:tc>
        <w:tc>
          <w:tcPr>
            <w:tcW w:w="1459" w:type="dxa"/>
            <w:tcBorders>
              <w:top w:val="single" w:sz="6" w:space="0" w:color="auto"/>
              <w:left w:val="nil"/>
              <w:bottom w:val="single" w:sz="6" w:space="0" w:color="auto"/>
              <w:right w:val="single" w:sz="6" w:space="0" w:color="auto"/>
            </w:tcBorders>
          </w:tcPr>
          <w:p w:rsidR="00C07BFC" w:rsidRDefault="00A26F3B">
            <w:pPr>
              <w:jc w:val="center"/>
            </w:pPr>
            <w:r>
              <w:t>Thinning</w:t>
            </w:r>
          </w:p>
        </w:tc>
        <w:tc>
          <w:tcPr>
            <w:tcW w:w="5598" w:type="dxa"/>
            <w:tcBorders>
              <w:top w:val="single" w:sz="6" w:space="0" w:color="auto"/>
              <w:left w:val="nil"/>
              <w:bottom w:val="single" w:sz="6" w:space="0" w:color="auto"/>
              <w:right w:val="single" w:sz="6" w:space="0" w:color="auto"/>
            </w:tcBorders>
          </w:tcPr>
          <w:p w:rsidR="00A26F3B" w:rsidRDefault="0073110D" w:rsidP="00A26F3B">
            <w:r>
              <w:t xml:space="preserve">Thin to reduce stocking and release high quality hardwoods, favoring the middle age class. </w:t>
            </w:r>
          </w:p>
          <w:p w:rsidR="00C07BFC" w:rsidRDefault="00C07BFC" w:rsidP="0091427D">
            <w:pPr>
              <w:overflowPunct/>
              <w:autoSpaceDE/>
              <w:autoSpaceDN/>
              <w:adjustRightInd/>
              <w:textAlignment w:val="auto"/>
            </w:pPr>
          </w:p>
        </w:tc>
      </w:tr>
      <w:tr w:rsidR="00C07BFC" w:rsidRPr="00AC79A3">
        <w:trPr>
          <w:trHeight w:val="322"/>
          <w:jc w:val="center"/>
        </w:trPr>
        <w:tc>
          <w:tcPr>
            <w:tcW w:w="673" w:type="dxa"/>
            <w:tcBorders>
              <w:top w:val="single" w:sz="6" w:space="0" w:color="auto"/>
              <w:left w:val="single" w:sz="6" w:space="0" w:color="auto"/>
              <w:bottom w:val="single" w:sz="6" w:space="0" w:color="auto"/>
              <w:right w:val="single" w:sz="6" w:space="0" w:color="auto"/>
            </w:tcBorders>
          </w:tcPr>
          <w:p w:rsidR="00C07BFC" w:rsidRPr="00AC79A3" w:rsidRDefault="00A26F3B" w:rsidP="007F0FC3">
            <w:pPr>
              <w:jc w:val="center"/>
            </w:pPr>
            <w:r>
              <w:t>201</w:t>
            </w:r>
            <w:r w:rsidR="007F0FC3">
              <w:t>6</w:t>
            </w:r>
          </w:p>
        </w:tc>
        <w:tc>
          <w:tcPr>
            <w:tcW w:w="1584" w:type="dxa"/>
            <w:tcBorders>
              <w:top w:val="single" w:sz="6" w:space="0" w:color="auto"/>
              <w:left w:val="nil"/>
              <w:bottom w:val="single" w:sz="6" w:space="0" w:color="auto"/>
              <w:right w:val="single" w:sz="6" w:space="0" w:color="auto"/>
            </w:tcBorders>
          </w:tcPr>
          <w:p w:rsidR="00C07BFC" w:rsidRPr="00AC79A3" w:rsidRDefault="00C07BFC">
            <w:pPr>
              <w:jc w:val="center"/>
            </w:pPr>
            <w:r>
              <w:t>8</w:t>
            </w:r>
          </w:p>
        </w:tc>
        <w:tc>
          <w:tcPr>
            <w:tcW w:w="1459" w:type="dxa"/>
            <w:tcBorders>
              <w:top w:val="single" w:sz="6" w:space="0" w:color="auto"/>
              <w:left w:val="nil"/>
              <w:bottom w:val="single" w:sz="6" w:space="0" w:color="auto"/>
              <w:right w:val="single" w:sz="6" w:space="0" w:color="auto"/>
            </w:tcBorders>
          </w:tcPr>
          <w:p w:rsidR="00C07BFC" w:rsidRDefault="00A26F3B">
            <w:pPr>
              <w:jc w:val="center"/>
            </w:pPr>
            <w:r>
              <w:t>Thin, Harvest</w:t>
            </w:r>
          </w:p>
        </w:tc>
        <w:tc>
          <w:tcPr>
            <w:tcW w:w="5598" w:type="dxa"/>
            <w:tcBorders>
              <w:top w:val="single" w:sz="6" w:space="0" w:color="auto"/>
              <w:left w:val="nil"/>
              <w:bottom w:val="single" w:sz="6" w:space="0" w:color="auto"/>
              <w:right w:val="single" w:sz="6" w:space="0" w:color="auto"/>
            </w:tcBorders>
          </w:tcPr>
          <w:p w:rsidR="00A26F3B" w:rsidRDefault="00A26F3B" w:rsidP="00A26F3B">
            <w:r>
              <w:t>Thin pine</w:t>
            </w:r>
            <w:r w:rsidR="006619CF">
              <w:t xml:space="preserve"> and hardwood areas to optimum stocking</w:t>
            </w:r>
            <w:r>
              <w:t>. Harvest groups of wind-damaged spruce and fir. Lightly thin hemlock dominated areas.</w:t>
            </w:r>
          </w:p>
          <w:p w:rsidR="00C07BFC" w:rsidRDefault="00C07BFC" w:rsidP="0091427D">
            <w:pPr>
              <w:overflowPunct/>
              <w:autoSpaceDE/>
              <w:autoSpaceDN/>
              <w:adjustRightInd/>
              <w:textAlignment w:val="auto"/>
            </w:pPr>
          </w:p>
        </w:tc>
      </w:tr>
      <w:tr w:rsidR="00C07BFC" w:rsidRPr="00AC79A3">
        <w:trPr>
          <w:trHeight w:val="322"/>
          <w:jc w:val="center"/>
        </w:trPr>
        <w:tc>
          <w:tcPr>
            <w:tcW w:w="673" w:type="dxa"/>
            <w:tcBorders>
              <w:top w:val="single" w:sz="6" w:space="0" w:color="auto"/>
              <w:left w:val="single" w:sz="6" w:space="0" w:color="auto"/>
              <w:bottom w:val="single" w:sz="6" w:space="0" w:color="auto"/>
              <w:right w:val="single" w:sz="6" w:space="0" w:color="auto"/>
            </w:tcBorders>
          </w:tcPr>
          <w:p w:rsidR="00C07BFC" w:rsidRPr="00AC79A3" w:rsidRDefault="00A26F3B" w:rsidP="007F0FC3">
            <w:pPr>
              <w:jc w:val="center"/>
            </w:pPr>
            <w:r>
              <w:t>201</w:t>
            </w:r>
            <w:r w:rsidR="007F0FC3">
              <w:t>6</w:t>
            </w:r>
          </w:p>
        </w:tc>
        <w:tc>
          <w:tcPr>
            <w:tcW w:w="1584" w:type="dxa"/>
            <w:tcBorders>
              <w:top w:val="single" w:sz="6" w:space="0" w:color="auto"/>
              <w:left w:val="nil"/>
              <w:bottom w:val="single" w:sz="6" w:space="0" w:color="auto"/>
              <w:right w:val="single" w:sz="6" w:space="0" w:color="auto"/>
            </w:tcBorders>
          </w:tcPr>
          <w:p w:rsidR="00C07BFC" w:rsidRPr="00AC79A3" w:rsidRDefault="00C07BFC">
            <w:pPr>
              <w:jc w:val="center"/>
            </w:pPr>
            <w:r>
              <w:t>9</w:t>
            </w:r>
          </w:p>
        </w:tc>
        <w:tc>
          <w:tcPr>
            <w:tcW w:w="1459" w:type="dxa"/>
            <w:tcBorders>
              <w:top w:val="single" w:sz="6" w:space="0" w:color="auto"/>
              <w:left w:val="nil"/>
              <w:bottom w:val="single" w:sz="6" w:space="0" w:color="auto"/>
              <w:right w:val="single" w:sz="6" w:space="0" w:color="auto"/>
            </w:tcBorders>
          </w:tcPr>
          <w:p w:rsidR="00C07BFC" w:rsidRDefault="00A26F3B">
            <w:pPr>
              <w:jc w:val="center"/>
            </w:pPr>
            <w:r>
              <w:t>Thin, Harvest</w:t>
            </w:r>
          </w:p>
        </w:tc>
        <w:tc>
          <w:tcPr>
            <w:tcW w:w="5598" w:type="dxa"/>
            <w:tcBorders>
              <w:top w:val="single" w:sz="6" w:space="0" w:color="auto"/>
              <w:left w:val="nil"/>
              <w:bottom w:val="single" w:sz="6" w:space="0" w:color="auto"/>
              <w:right w:val="single" w:sz="6" w:space="0" w:color="auto"/>
            </w:tcBorders>
          </w:tcPr>
          <w:p w:rsidR="00A26F3B" w:rsidRDefault="00A26F3B" w:rsidP="00A26F3B">
            <w:r>
              <w:t>Thin hemlock areas lightly</w:t>
            </w:r>
            <w:r w:rsidR="006619CF">
              <w:t>.</w:t>
            </w:r>
            <w:r>
              <w:t xml:space="preserve"> Harvest </w:t>
            </w:r>
            <w:r w:rsidR="006619CF">
              <w:t xml:space="preserve">small </w:t>
            </w:r>
            <w:r>
              <w:t>groups of spruce to release and establish hardwood sapling growth.</w:t>
            </w:r>
          </w:p>
          <w:p w:rsidR="00C07BFC" w:rsidRDefault="00C07BFC" w:rsidP="0091427D">
            <w:pPr>
              <w:overflowPunct/>
              <w:autoSpaceDE/>
              <w:autoSpaceDN/>
              <w:adjustRightInd/>
              <w:textAlignment w:val="auto"/>
            </w:pPr>
          </w:p>
        </w:tc>
      </w:tr>
      <w:tr w:rsidR="00C07BFC" w:rsidRPr="00AC79A3">
        <w:trPr>
          <w:trHeight w:val="322"/>
          <w:jc w:val="center"/>
        </w:trPr>
        <w:tc>
          <w:tcPr>
            <w:tcW w:w="673" w:type="dxa"/>
            <w:tcBorders>
              <w:top w:val="single" w:sz="6" w:space="0" w:color="auto"/>
              <w:left w:val="single" w:sz="6" w:space="0" w:color="auto"/>
              <w:bottom w:val="single" w:sz="6" w:space="0" w:color="auto"/>
              <w:right w:val="single" w:sz="6" w:space="0" w:color="auto"/>
            </w:tcBorders>
          </w:tcPr>
          <w:p w:rsidR="00C07BFC" w:rsidRPr="00AC79A3" w:rsidRDefault="00A26F3B">
            <w:pPr>
              <w:jc w:val="center"/>
            </w:pPr>
            <w:r>
              <w:t>2019</w:t>
            </w:r>
          </w:p>
        </w:tc>
        <w:tc>
          <w:tcPr>
            <w:tcW w:w="1584" w:type="dxa"/>
            <w:tcBorders>
              <w:top w:val="single" w:sz="6" w:space="0" w:color="auto"/>
              <w:left w:val="nil"/>
              <w:bottom w:val="single" w:sz="6" w:space="0" w:color="auto"/>
              <w:right w:val="single" w:sz="6" w:space="0" w:color="auto"/>
            </w:tcBorders>
          </w:tcPr>
          <w:p w:rsidR="00C07BFC" w:rsidRDefault="00C07BFC">
            <w:pPr>
              <w:jc w:val="center"/>
            </w:pPr>
            <w:r>
              <w:t>10</w:t>
            </w:r>
          </w:p>
        </w:tc>
        <w:tc>
          <w:tcPr>
            <w:tcW w:w="1459" w:type="dxa"/>
            <w:tcBorders>
              <w:top w:val="single" w:sz="6" w:space="0" w:color="auto"/>
              <w:left w:val="nil"/>
              <w:bottom w:val="single" w:sz="6" w:space="0" w:color="auto"/>
              <w:right w:val="single" w:sz="6" w:space="0" w:color="auto"/>
            </w:tcBorders>
          </w:tcPr>
          <w:p w:rsidR="00C07BFC" w:rsidRDefault="00A26F3B">
            <w:pPr>
              <w:jc w:val="center"/>
            </w:pPr>
            <w:r>
              <w:t>Thinning</w:t>
            </w:r>
          </w:p>
        </w:tc>
        <w:tc>
          <w:tcPr>
            <w:tcW w:w="5598" w:type="dxa"/>
            <w:tcBorders>
              <w:top w:val="single" w:sz="6" w:space="0" w:color="auto"/>
              <w:left w:val="nil"/>
              <w:bottom w:val="single" w:sz="6" w:space="0" w:color="auto"/>
              <w:right w:val="single" w:sz="6" w:space="0" w:color="auto"/>
            </w:tcBorders>
          </w:tcPr>
          <w:p w:rsidR="00C07BFC" w:rsidRDefault="00A26F3B" w:rsidP="006619CF">
            <w:r w:rsidRPr="00A26F3B">
              <w:t xml:space="preserve">Thin to </w:t>
            </w:r>
            <w:r w:rsidR="006619CF">
              <w:t xml:space="preserve">release strong dominants and </w:t>
            </w:r>
            <w:r w:rsidRPr="00A26F3B">
              <w:t>create uniform stocking</w:t>
            </w:r>
            <w:r w:rsidR="006619CF">
              <w:t xml:space="preserve"> and spacing.</w:t>
            </w:r>
          </w:p>
          <w:p w:rsidR="006619CF" w:rsidRDefault="006619CF" w:rsidP="006619CF"/>
        </w:tc>
      </w:tr>
      <w:tr w:rsidR="00C07BFC" w:rsidRPr="00AC79A3">
        <w:trPr>
          <w:trHeight w:val="322"/>
          <w:jc w:val="center"/>
        </w:trPr>
        <w:tc>
          <w:tcPr>
            <w:tcW w:w="673" w:type="dxa"/>
            <w:tcBorders>
              <w:top w:val="single" w:sz="6" w:space="0" w:color="auto"/>
              <w:left w:val="single" w:sz="6" w:space="0" w:color="auto"/>
              <w:bottom w:val="single" w:sz="6" w:space="0" w:color="auto"/>
              <w:right w:val="single" w:sz="6" w:space="0" w:color="auto"/>
            </w:tcBorders>
          </w:tcPr>
          <w:p w:rsidR="00C07BFC" w:rsidRPr="00AC79A3" w:rsidRDefault="00A26F3B">
            <w:pPr>
              <w:jc w:val="center"/>
            </w:pPr>
            <w:r>
              <w:t>2019</w:t>
            </w:r>
          </w:p>
        </w:tc>
        <w:tc>
          <w:tcPr>
            <w:tcW w:w="1584" w:type="dxa"/>
            <w:tcBorders>
              <w:top w:val="single" w:sz="6" w:space="0" w:color="auto"/>
              <w:left w:val="nil"/>
              <w:bottom w:val="single" w:sz="6" w:space="0" w:color="auto"/>
              <w:right w:val="single" w:sz="6" w:space="0" w:color="auto"/>
            </w:tcBorders>
          </w:tcPr>
          <w:p w:rsidR="00C07BFC" w:rsidRDefault="00C07BFC">
            <w:pPr>
              <w:jc w:val="center"/>
            </w:pPr>
            <w:r>
              <w:t>11</w:t>
            </w:r>
          </w:p>
        </w:tc>
        <w:tc>
          <w:tcPr>
            <w:tcW w:w="1459" w:type="dxa"/>
            <w:tcBorders>
              <w:top w:val="single" w:sz="6" w:space="0" w:color="auto"/>
              <w:left w:val="nil"/>
              <w:bottom w:val="single" w:sz="6" w:space="0" w:color="auto"/>
              <w:right w:val="single" w:sz="6" w:space="0" w:color="auto"/>
            </w:tcBorders>
          </w:tcPr>
          <w:p w:rsidR="00C07BFC" w:rsidRDefault="00A26F3B">
            <w:pPr>
              <w:jc w:val="center"/>
            </w:pPr>
            <w:r>
              <w:t>Thin, Harvest</w:t>
            </w:r>
          </w:p>
        </w:tc>
        <w:tc>
          <w:tcPr>
            <w:tcW w:w="5598" w:type="dxa"/>
            <w:tcBorders>
              <w:top w:val="single" w:sz="6" w:space="0" w:color="auto"/>
              <w:left w:val="nil"/>
              <w:bottom w:val="single" w:sz="6" w:space="0" w:color="auto"/>
              <w:right w:val="single" w:sz="6" w:space="0" w:color="auto"/>
            </w:tcBorders>
          </w:tcPr>
          <w:p w:rsidR="00A26F3B" w:rsidRPr="00A26F3B" w:rsidRDefault="00A26F3B" w:rsidP="00A26F3B">
            <w:r>
              <w:t>H</w:t>
            </w:r>
            <w:r w:rsidRPr="00A26F3B">
              <w:t>arvest older trees to release the younger class. Reserve some older hardwoods for seed. Thin to the east where hardwoods dominate</w:t>
            </w:r>
            <w:r w:rsidR="006619CF">
              <w:t xml:space="preserve"> to release high quality trees at uniform spacing</w:t>
            </w:r>
            <w:r w:rsidRPr="00A26F3B">
              <w:t>.</w:t>
            </w:r>
          </w:p>
          <w:p w:rsidR="00C07BFC" w:rsidRDefault="00C07BFC" w:rsidP="0091427D">
            <w:pPr>
              <w:overflowPunct/>
              <w:autoSpaceDE/>
              <w:autoSpaceDN/>
              <w:adjustRightInd/>
              <w:textAlignment w:val="auto"/>
            </w:pPr>
          </w:p>
        </w:tc>
      </w:tr>
      <w:tr w:rsidR="00036006" w:rsidRPr="00AC79A3">
        <w:trPr>
          <w:trHeight w:val="322"/>
          <w:jc w:val="center"/>
        </w:trPr>
        <w:tc>
          <w:tcPr>
            <w:tcW w:w="673" w:type="dxa"/>
            <w:tcBorders>
              <w:left w:val="single" w:sz="6" w:space="0" w:color="auto"/>
              <w:bottom w:val="single" w:sz="6" w:space="0" w:color="auto"/>
              <w:right w:val="single" w:sz="6" w:space="0" w:color="auto"/>
            </w:tcBorders>
          </w:tcPr>
          <w:p w:rsidR="00036006" w:rsidRPr="00AC79A3" w:rsidRDefault="00AA209D">
            <w:pPr>
              <w:jc w:val="center"/>
            </w:pPr>
            <w:r>
              <w:t>2024</w:t>
            </w:r>
          </w:p>
        </w:tc>
        <w:tc>
          <w:tcPr>
            <w:tcW w:w="1584" w:type="dxa"/>
            <w:tcBorders>
              <w:left w:val="nil"/>
              <w:bottom w:val="single" w:sz="6" w:space="0" w:color="auto"/>
              <w:right w:val="single" w:sz="6" w:space="0" w:color="auto"/>
            </w:tcBorders>
          </w:tcPr>
          <w:p w:rsidR="00036006" w:rsidRPr="00AC79A3" w:rsidRDefault="00036006">
            <w:pPr>
              <w:jc w:val="center"/>
            </w:pPr>
            <w:r w:rsidRPr="00AC79A3">
              <w:t>All</w:t>
            </w:r>
          </w:p>
        </w:tc>
        <w:tc>
          <w:tcPr>
            <w:tcW w:w="1459" w:type="dxa"/>
            <w:tcBorders>
              <w:left w:val="nil"/>
              <w:bottom w:val="single" w:sz="6" w:space="0" w:color="auto"/>
              <w:right w:val="single" w:sz="6" w:space="0" w:color="auto"/>
            </w:tcBorders>
          </w:tcPr>
          <w:p w:rsidR="00036006" w:rsidRPr="00AC79A3" w:rsidRDefault="00036006">
            <w:pPr>
              <w:jc w:val="center"/>
            </w:pPr>
          </w:p>
        </w:tc>
        <w:tc>
          <w:tcPr>
            <w:tcW w:w="5598" w:type="dxa"/>
            <w:tcBorders>
              <w:left w:val="nil"/>
              <w:bottom w:val="single" w:sz="6" w:space="0" w:color="auto"/>
              <w:right w:val="single" w:sz="6" w:space="0" w:color="auto"/>
            </w:tcBorders>
          </w:tcPr>
          <w:p w:rsidR="00036006" w:rsidRPr="00AC79A3" w:rsidRDefault="003C4E4F">
            <w:r w:rsidRPr="00AC79A3">
              <w:t>Re-evaluate and update management plan.</w:t>
            </w:r>
          </w:p>
          <w:p w:rsidR="00036006" w:rsidRPr="00AC79A3" w:rsidRDefault="00036006"/>
        </w:tc>
      </w:tr>
    </w:tbl>
    <w:p w:rsidR="007F0FC3" w:rsidRDefault="007F0FC3">
      <w:pPr>
        <w:pStyle w:val="sectionhead"/>
        <w:rPr>
          <w:color w:val="C0504D" w:themeColor="accent2"/>
        </w:rPr>
      </w:pPr>
    </w:p>
    <w:p w:rsidR="007F0FC3" w:rsidRDefault="007F0FC3">
      <w:pPr>
        <w:overflowPunct/>
        <w:autoSpaceDE/>
        <w:autoSpaceDN/>
        <w:adjustRightInd/>
        <w:textAlignment w:val="auto"/>
        <w:rPr>
          <w:b/>
          <w:color w:val="C0504D" w:themeColor="accent2"/>
        </w:rPr>
      </w:pPr>
      <w:r>
        <w:rPr>
          <w:color w:val="C0504D" w:themeColor="accent2"/>
        </w:rPr>
        <w:br w:type="page"/>
      </w:r>
    </w:p>
    <w:p w:rsidR="007F0FC3" w:rsidRPr="007F0FC3" w:rsidRDefault="007F0FC3" w:rsidP="007F0FC3">
      <w:pPr>
        <w:spacing w:after="120"/>
        <w:jc w:val="center"/>
        <w:outlineLvl w:val="0"/>
        <w:rPr>
          <w:b/>
          <w:szCs w:val="20"/>
        </w:rPr>
      </w:pPr>
      <w:bookmarkStart w:id="112" w:name="_Toc525973123"/>
      <w:bookmarkStart w:id="113" w:name="_Toc525975434"/>
      <w:bookmarkStart w:id="114" w:name="_Toc525975577"/>
      <w:bookmarkStart w:id="115" w:name="_Toc525975780"/>
      <w:r w:rsidRPr="007F0FC3">
        <w:rPr>
          <w:b/>
          <w:szCs w:val="20"/>
        </w:rPr>
        <w:lastRenderedPageBreak/>
        <w:t>GLOSSARY</w:t>
      </w:r>
      <w:bookmarkEnd w:id="112"/>
      <w:bookmarkEnd w:id="113"/>
      <w:bookmarkEnd w:id="114"/>
      <w:bookmarkEnd w:id="115"/>
    </w:p>
    <w:p w:rsidR="007F0FC3" w:rsidRPr="007F0FC3" w:rsidRDefault="007F0FC3" w:rsidP="007F0FC3">
      <w:pPr>
        <w:spacing w:after="60"/>
        <w:rPr>
          <w:szCs w:val="20"/>
        </w:rPr>
      </w:pPr>
      <w:r w:rsidRPr="007F0FC3">
        <w:rPr>
          <w:i/>
          <w:szCs w:val="20"/>
        </w:rPr>
        <w:t>Acceptable growing stock.</w:t>
      </w:r>
      <w:r w:rsidRPr="007F0FC3">
        <w:rPr>
          <w:szCs w:val="20"/>
        </w:rPr>
        <w:t xml:space="preserve">  The stand basal area which is in stems of sufficient species, quality and vigor to meet the long term objectives of stand development.  For sawtimber management, acceptable growing stock for hardwood includes trees with the potential to develop 20 feet of bole length in logs with 2 or more clear faces; for softwood, acceptable growing stock includes trees with the potential to develop 40 feet of bole length as sawlogs.  Trees which form multiple stems less than 11 feet above the ground are unacceptable regardless of upper stem quality.  For wildlife management, the value of the species or individual tree within a stand determines acceptability.</w:t>
      </w:r>
    </w:p>
    <w:p w:rsidR="007F0FC3" w:rsidRPr="007F0FC3" w:rsidRDefault="007F0FC3" w:rsidP="007F0FC3">
      <w:pPr>
        <w:spacing w:after="60"/>
        <w:rPr>
          <w:szCs w:val="20"/>
        </w:rPr>
      </w:pPr>
      <w:r w:rsidRPr="007F0FC3">
        <w:rPr>
          <w:i/>
          <w:szCs w:val="20"/>
        </w:rPr>
        <w:t>Age</w:t>
      </w:r>
      <w:r w:rsidRPr="007F0FC3">
        <w:rPr>
          <w:szCs w:val="20"/>
        </w:rPr>
        <w:t>.  The number of growth rings at breast height in trees present within a stand excluding vegetation in the regeneration class.</w:t>
      </w:r>
    </w:p>
    <w:p w:rsidR="007F0FC3" w:rsidRPr="007F0FC3" w:rsidRDefault="007F0FC3" w:rsidP="007F0FC3">
      <w:pPr>
        <w:spacing w:after="60"/>
        <w:rPr>
          <w:szCs w:val="20"/>
        </w:rPr>
      </w:pPr>
      <w:r w:rsidRPr="007F0FC3">
        <w:rPr>
          <w:i/>
          <w:szCs w:val="20"/>
        </w:rPr>
        <w:t>Basal area.</w:t>
      </w:r>
      <w:r w:rsidRPr="007F0FC3">
        <w:rPr>
          <w:szCs w:val="20"/>
        </w:rPr>
        <w:t xml:space="preserve">  The estimated cross sectional surface area of all stems at breast height within a stand expressed in square feet per acre.</w:t>
      </w:r>
    </w:p>
    <w:p w:rsidR="007F0FC3" w:rsidRPr="007F0FC3" w:rsidRDefault="007F0FC3" w:rsidP="007F0FC3">
      <w:pPr>
        <w:spacing w:after="60"/>
        <w:rPr>
          <w:szCs w:val="20"/>
        </w:rPr>
      </w:pPr>
      <w:r w:rsidRPr="007F0FC3">
        <w:rPr>
          <w:i/>
          <w:szCs w:val="20"/>
        </w:rPr>
        <w:t>Coefficient of variation.</w:t>
      </w:r>
      <w:r w:rsidRPr="007F0FC3">
        <w:rPr>
          <w:szCs w:val="20"/>
        </w:rPr>
        <w:t xml:space="preserve">  The average deviation from the mean value for basal area, diameter, etc. expressed as a percentage of the mean.</w:t>
      </w:r>
    </w:p>
    <w:p w:rsidR="007F0FC3" w:rsidRPr="007F0FC3" w:rsidRDefault="007F0FC3" w:rsidP="007F0FC3">
      <w:pPr>
        <w:spacing w:after="60"/>
        <w:rPr>
          <w:szCs w:val="20"/>
        </w:rPr>
      </w:pPr>
      <w:r w:rsidRPr="007F0FC3">
        <w:rPr>
          <w:i/>
          <w:szCs w:val="20"/>
        </w:rPr>
        <w:t>Crown class.</w:t>
      </w:r>
      <w:r w:rsidRPr="007F0FC3">
        <w:rPr>
          <w:szCs w:val="20"/>
        </w:rPr>
        <w:t xml:space="preserve">  The relative position in height and size of a tree crown within the forest canopy.  Super dominants are large and emerge well above adjacent crowns.  Dominants are well released from competition and are established high in the canopy.  Co-dominants are subject to partial competition and occur lower in the canopy.  Suppressed crowns occur low in the canopy, are subject to full competition, and lack vigor.</w:t>
      </w:r>
    </w:p>
    <w:p w:rsidR="007F0FC3" w:rsidRPr="007F0FC3" w:rsidRDefault="007F0FC3" w:rsidP="007F0FC3">
      <w:pPr>
        <w:spacing w:after="60"/>
        <w:rPr>
          <w:szCs w:val="20"/>
        </w:rPr>
      </w:pPr>
      <w:r w:rsidRPr="007F0FC3">
        <w:rPr>
          <w:i/>
          <w:szCs w:val="20"/>
        </w:rPr>
        <w:t>Cull factor</w:t>
      </w:r>
      <w:r w:rsidRPr="007F0FC3">
        <w:rPr>
          <w:szCs w:val="20"/>
        </w:rPr>
        <w:t>.  The stand or species basal area in trees with no potential timber or wildlife value.</w:t>
      </w:r>
    </w:p>
    <w:p w:rsidR="007F0FC3" w:rsidRPr="007F0FC3" w:rsidRDefault="007F0FC3" w:rsidP="007F0FC3">
      <w:pPr>
        <w:spacing w:after="60"/>
        <w:rPr>
          <w:szCs w:val="20"/>
        </w:rPr>
      </w:pPr>
      <w:r w:rsidRPr="007F0FC3">
        <w:rPr>
          <w:i/>
          <w:szCs w:val="20"/>
        </w:rPr>
        <w:t>Harvest</w:t>
      </w:r>
      <w:r w:rsidRPr="007F0FC3">
        <w:rPr>
          <w:szCs w:val="20"/>
        </w:rPr>
        <w:t>.  A cutting intended to create canopy openings which will allow a younger age class to advance.</w:t>
      </w:r>
    </w:p>
    <w:p w:rsidR="007F0FC3" w:rsidRPr="007F0FC3" w:rsidRDefault="007F0FC3" w:rsidP="007F0FC3">
      <w:pPr>
        <w:spacing w:after="60"/>
        <w:rPr>
          <w:szCs w:val="20"/>
        </w:rPr>
      </w:pPr>
      <w:r w:rsidRPr="007F0FC3">
        <w:rPr>
          <w:i/>
          <w:szCs w:val="20"/>
        </w:rPr>
        <w:t>Height.</w:t>
      </w:r>
      <w:r w:rsidRPr="007F0FC3">
        <w:rPr>
          <w:szCs w:val="20"/>
        </w:rPr>
        <w:t xml:space="preserve">  The average height of dominant trees within a stand.</w:t>
      </w:r>
    </w:p>
    <w:p w:rsidR="007F0FC3" w:rsidRPr="007F0FC3" w:rsidRDefault="007F0FC3" w:rsidP="007F0FC3">
      <w:pPr>
        <w:spacing w:after="60"/>
        <w:rPr>
          <w:szCs w:val="20"/>
        </w:rPr>
      </w:pPr>
      <w:r w:rsidRPr="007F0FC3">
        <w:rPr>
          <w:i/>
          <w:szCs w:val="20"/>
        </w:rPr>
        <w:t xml:space="preserve">MBF. </w:t>
      </w:r>
      <w:r w:rsidRPr="007F0FC3">
        <w:rPr>
          <w:szCs w:val="20"/>
        </w:rPr>
        <w:t xml:space="preserve"> Thousand board feet.</w:t>
      </w:r>
    </w:p>
    <w:p w:rsidR="007F0FC3" w:rsidRPr="007F0FC3" w:rsidRDefault="007F0FC3" w:rsidP="007F0FC3">
      <w:pPr>
        <w:spacing w:after="60"/>
        <w:rPr>
          <w:szCs w:val="20"/>
        </w:rPr>
      </w:pPr>
      <w:r w:rsidRPr="007F0FC3">
        <w:rPr>
          <w:i/>
          <w:szCs w:val="20"/>
        </w:rPr>
        <w:t>Mean diameter.</w:t>
      </w:r>
      <w:r w:rsidRPr="007F0FC3">
        <w:rPr>
          <w:szCs w:val="20"/>
        </w:rPr>
        <w:t xml:space="preserve">  The quadratic mean diameter (M.S.D.) or diameter of the tree of average basal area measured at 4.5 feet above the ground.  This may be calculated for all trees within a stand and for each specie</w:t>
      </w:r>
      <w:r>
        <w:rPr>
          <w:szCs w:val="20"/>
        </w:rPr>
        <w:t>s</w:t>
      </w:r>
      <w:r w:rsidRPr="007F0FC3">
        <w:rPr>
          <w:szCs w:val="20"/>
        </w:rPr>
        <w:t>.</w:t>
      </w:r>
      <w:r w:rsidR="00B10936" w:rsidRPr="007F0FC3">
        <w:rPr>
          <w:noProof/>
          <w:position w:val="-8"/>
          <w:szCs w:val="20"/>
        </w:rPr>
        <w:object w:dxaOrig="173" w:dyaOrig="280">
          <v:shape id="_x0000_i1025" type="#_x0000_t75" alt="" style="width:9pt;height:14pt;mso-width-percent:0;mso-height-percent:0;mso-width-percent:0;mso-height-percent:0" o:ole="">
            <v:imagedata r:id="rId30" o:title=""/>
          </v:shape>
          <o:OLEObject Type="Embed" ProgID="Equation" ShapeID="_x0000_i1025" DrawAspect="Content" ObjectID="_1619956745" r:id="rId31"/>
        </w:object>
      </w:r>
      <w:r w:rsidR="00405ED3">
        <w:rPr>
          <w:noProof/>
          <w:position w:val="-4"/>
          <w:szCs w:val="20"/>
        </w:rPr>
        <w:drawing>
          <wp:inline distT="0" distB="0" distL="0" distR="0">
            <wp:extent cx="2082800" cy="190500"/>
            <wp:effectExtent l="0" t="0" r="0" b="0"/>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82800" cy="190500"/>
                    </a:xfrm>
                    <a:prstGeom prst="rect">
                      <a:avLst/>
                    </a:prstGeom>
                    <a:noFill/>
                    <a:ln>
                      <a:noFill/>
                    </a:ln>
                  </pic:spPr>
                </pic:pic>
              </a:graphicData>
            </a:graphic>
          </wp:inline>
        </w:drawing>
      </w:r>
    </w:p>
    <w:p w:rsidR="007F0FC3" w:rsidRPr="007F0FC3" w:rsidRDefault="007F0FC3" w:rsidP="007F0FC3">
      <w:pPr>
        <w:spacing w:after="60"/>
        <w:rPr>
          <w:szCs w:val="20"/>
        </w:rPr>
      </w:pPr>
      <w:r w:rsidRPr="007F0FC3">
        <w:rPr>
          <w:i/>
          <w:szCs w:val="20"/>
        </w:rPr>
        <w:t>Regeneration.</w:t>
      </w:r>
      <w:r w:rsidRPr="007F0FC3">
        <w:rPr>
          <w:szCs w:val="20"/>
        </w:rPr>
        <w:t xml:space="preserve">  The presence of saplings and seedlings in significant numbers.</w:t>
      </w:r>
    </w:p>
    <w:p w:rsidR="007F0FC3" w:rsidRPr="007F0FC3" w:rsidRDefault="007F0FC3" w:rsidP="007F0FC3">
      <w:pPr>
        <w:spacing w:after="60"/>
        <w:rPr>
          <w:szCs w:val="20"/>
        </w:rPr>
      </w:pPr>
      <w:r w:rsidRPr="007F0FC3">
        <w:rPr>
          <w:i/>
          <w:szCs w:val="20"/>
        </w:rPr>
        <w:t>Rotation</w:t>
      </w:r>
      <w:r w:rsidRPr="007F0FC3">
        <w:rPr>
          <w:szCs w:val="20"/>
        </w:rPr>
        <w:t>.  The optimum period of growth for a forest stand expressed as the maximum tree age at time of final harvest.</w:t>
      </w:r>
    </w:p>
    <w:p w:rsidR="007F0FC3" w:rsidRPr="007F0FC3" w:rsidRDefault="007F0FC3" w:rsidP="007F0FC3">
      <w:pPr>
        <w:spacing w:after="60"/>
        <w:rPr>
          <w:szCs w:val="20"/>
        </w:rPr>
      </w:pPr>
      <w:r w:rsidRPr="007F0FC3">
        <w:rPr>
          <w:i/>
          <w:szCs w:val="20"/>
        </w:rPr>
        <w:t>Site</w:t>
      </w:r>
      <w:r w:rsidRPr="007F0FC3">
        <w:rPr>
          <w:szCs w:val="20"/>
        </w:rPr>
        <w:t>.  The potential of the soils and micro environment to grow timber.</w:t>
      </w:r>
    </w:p>
    <w:p w:rsidR="007F0FC3" w:rsidRPr="007F0FC3" w:rsidRDefault="007F0FC3" w:rsidP="007F0FC3">
      <w:pPr>
        <w:spacing w:after="60"/>
        <w:rPr>
          <w:szCs w:val="20"/>
        </w:rPr>
      </w:pPr>
      <w:r w:rsidRPr="007F0FC3">
        <w:rPr>
          <w:i/>
          <w:szCs w:val="20"/>
        </w:rPr>
        <w:t>Species composition</w:t>
      </w:r>
      <w:r w:rsidRPr="007F0FC3">
        <w:rPr>
          <w:szCs w:val="20"/>
        </w:rPr>
        <w:t>.  The basal area by species, each species basal area being expressed as a percentage of the total.</w:t>
      </w:r>
    </w:p>
    <w:p w:rsidR="007F0FC3" w:rsidRPr="007F0FC3" w:rsidRDefault="007F0FC3" w:rsidP="007F0FC3">
      <w:pPr>
        <w:spacing w:after="60"/>
        <w:rPr>
          <w:szCs w:val="20"/>
        </w:rPr>
      </w:pPr>
      <w:r w:rsidRPr="007F0FC3">
        <w:rPr>
          <w:i/>
          <w:szCs w:val="20"/>
        </w:rPr>
        <w:t>Stocking level.</w:t>
      </w:r>
      <w:r w:rsidRPr="007F0FC3">
        <w:rPr>
          <w:szCs w:val="20"/>
        </w:rPr>
        <w:t xml:space="preserve">  The basal area of the stand as compared with the basal area which would allow the greatest annual timber volume growth per acre.  A is overstocked, B, adequately stocked and C, under stocked.</w:t>
      </w:r>
    </w:p>
    <w:p w:rsidR="007F0FC3" w:rsidRPr="007F0FC3" w:rsidRDefault="007F0FC3" w:rsidP="007F0FC3">
      <w:pPr>
        <w:spacing w:after="60"/>
        <w:rPr>
          <w:szCs w:val="20"/>
        </w:rPr>
      </w:pPr>
      <w:r w:rsidRPr="007F0FC3">
        <w:rPr>
          <w:i/>
          <w:szCs w:val="20"/>
        </w:rPr>
        <w:t>Thinning</w:t>
      </w:r>
      <w:r w:rsidRPr="007F0FC3">
        <w:rPr>
          <w:szCs w:val="20"/>
        </w:rPr>
        <w:t>.  An early or intermediate cutting in an even-aged stand intended to create optimal conditions for ongoing growth.  Large canopy openings are not created.</w:t>
      </w:r>
    </w:p>
    <w:p w:rsidR="007F0FC3" w:rsidRPr="007F0FC3" w:rsidRDefault="007F0FC3" w:rsidP="007F0FC3">
      <w:pPr>
        <w:rPr>
          <w:szCs w:val="20"/>
        </w:rPr>
      </w:pPr>
    </w:p>
    <w:p w:rsidR="006B7177" w:rsidRPr="003177C0" w:rsidRDefault="006B7177">
      <w:pPr>
        <w:pStyle w:val="sectionhead"/>
        <w:rPr>
          <w:color w:val="C0504D" w:themeColor="accent2"/>
        </w:rPr>
      </w:pPr>
    </w:p>
    <w:p w:rsidR="006B7177" w:rsidRPr="003177C0" w:rsidRDefault="006B7177">
      <w:pPr>
        <w:rPr>
          <w:color w:val="C0504D" w:themeColor="accent2"/>
        </w:rPr>
      </w:pPr>
    </w:p>
    <w:p w:rsidR="006B7177" w:rsidRPr="003177C0" w:rsidRDefault="006B7177">
      <w:pPr>
        <w:rPr>
          <w:color w:val="C0504D" w:themeColor="accent2"/>
        </w:rPr>
      </w:pPr>
    </w:p>
    <w:p w:rsidR="007F0FC3" w:rsidRDefault="007F0FC3">
      <w:pPr>
        <w:overflowPunct/>
        <w:autoSpaceDE/>
        <w:autoSpaceDN/>
        <w:adjustRightInd/>
        <w:textAlignment w:val="auto"/>
      </w:pPr>
      <w:r>
        <w:br w:type="page"/>
      </w:r>
    </w:p>
    <w:p w:rsidR="006B7177" w:rsidRPr="00AC79A3" w:rsidRDefault="006B7177"/>
    <w:p w:rsidR="006B7177" w:rsidRPr="00AC79A3" w:rsidRDefault="00B707AA">
      <w:pPr>
        <w:pStyle w:val="Heading1"/>
        <w:jc w:val="center"/>
      </w:pPr>
      <w:bookmarkStart w:id="116" w:name="_Toc398363046"/>
      <w:bookmarkStart w:id="117" w:name="_Toc398363514"/>
      <w:bookmarkStart w:id="118" w:name="_Toc417798057"/>
      <w:bookmarkStart w:id="119" w:name="_Toc429972253"/>
      <w:bookmarkStart w:id="120" w:name="_Toc430511626"/>
      <w:bookmarkStart w:id="121" w:name="_Toc440172113"/>
      <w:bookmarkStart w:id="122" w:name="_Toc497019276"/>
      <w:bookmarkStart w:id="123" w:name="_Toc514141725"/>
      <w:r w:rsidRPr="00AC79A3">
        <w:t>Signature Page</w:t>
      </w:r>
      <w:bookmarkEnd w:id="116"/>
      <w:bookmarkEnd w:id="117"/>
      <w:bookmarkEnd w:id="118"/>
      <w:bookmarkEnd w:id="119"/>
      <w:bookmarkEnd w:id="120"/>
      <w:bookmarkEnd w:id="121"/>
      <w:bookmarkEnd w:id="122"/>
      <w:bookmarkEnd w:id="123"/>
    </w:p>
    <w:p w:rsidR="006B7177" w:rsidRPr="00AC79A3" w:rsidRDefault="006B7177"/>
    <w:p w:rsidR="006B7177" w:rsidRPr="00AC79A3" w:rsidRDefault="006B7177"/>
    <w:p w:rsidR="006B7177" w:rsidRPr="00AC79A3" w:rsidRDefault="006B7177"/>
    <w:p w:rsidR="006B7177" w:rsidRPr="00AC79A3" w:rsidRDefault="006B7177"/>
    <w:p w:rsidR="00166DDF" w:rsidRPr="00AC79A3" w:rsidRDefault="00166DDF" w:rsidP="00166DDF"/>
    <w:p w:rsidR="006B7177" w:rsidRPr="00AC79A3" w:rsidRDefault="006B7177"/>
    <w:tbl>
      <w:tblPr>
        <w:tblW w:w="0" w:type="auto"/>
        <w:jc w:val="center"/>
        <w:tblLayout w:type="fixed"/>
        <w:tblLook w:val="0000" w:firstRow="0" w:lastRow="0" w:firstColumn="0" w:lastColumn="0" w:noHBand="0" w:noVBand="0"/>
      </w:tblPr>
      <w:tblGrid>
        <w:gridCol w:w="3600"/>
        <w:gridCol w:w="1728"/>
        <w:gridCol w:w="3600"/>
      </w:tblGrid>
      <w:tr w:rsidR="006B7177" w:rsidRPr="00AC79A3">
        <w:trPr>
          <w:jc w:val="center"/>
        </w:trPr>
        <w:tc>
          <w:tcPr>
            <w:tcW w:w="3600" w:type="dxa"/>
            <w:tcBorders>
              <w:top w:val="single" w:sz="6" w:space="0" w:color="auto"/>
            </w:tcBorders>
          </w:tcPr>
          <w:p w:rsidR="006B7177" w:rsidRPr="00AC79A3" w:rsidRDefault="006619CF" w:rsidP="00AC7770">
            <w:r>
              <w:t xml:space="preserve">Marlboro College                  </w:t>
            </w:r>
            <w:r w:rsidR="00B707AA" w:rsidRPr="00AC79A3">
              <w:t>date</w:t>
            </w:r>
          </w:p>
        </w:tc>
        <w:tc>
          <w:tcPr>
            <w:tcW w:w="1728" w:type="dxa"/>
          </w:tcPr>
          <w:p w:rsidR="006B7177" w:rsidRPr="00AC79A3" w:rsidRDefault="006B7177"/>
        </w:tc>
        <w:tc>
          <w:tcPr>
            <w:tcW w:w="3600" w:type="dxa"/>
            <w:tcBorders>
              <w:top w:val="single" w:sz="6" w:space="0" w:color="auto"/>
            </w:tcBorders>
          </w:tcPr>
          <w:p w:rsidR="006B7177" w:rsidRPr="00AC79A3" w:rsidRDefault="00B707AA">
            <w:r w:rsidRPr="00AC79A3">
              <w:t>County Forester                     date</w:t>
            </w:r>
          </w:p>
        </w:tc>
      </w:tr>
      <w:tr w:rsidR="006B7177" w:rsidRPr="00AC79A3">
        <w:trPr>
          <w:jc w:val="center"/>
        </w:trPr>
        <w:tc>
          <w:tcPr>
            <w:tcW w:w="3600" w:type="dxa"/>
          </w:tcPr>
          <w:p w:rsidR="006B7177" w:rsidRPr="00AC79A3" w:rsidRDefault="006B7177"/>
        </w:tc>
        <w:tc>
          <w:tcPr>
            <w:tcW w:w="1728" w:type="dxa"/>
          </w:tcPr>
          <w:p w:rsidR="006B7177" w:rsidRPr="00AC79A3" w:rsidRDefault="006B7177"/>
        </w:tc>
        <w:tc>
          <w:tcPr>
            <w:tcW w:w="3600" w:type="dxa"/>
          </w:tcPr>
          <w:p w:rsidR="006B7177" w:rsidRPr="00AC79A3" w:rsidRDefault="006B7177"/>
        </w:tc>
      </w:tr>
    </w:tbl>
    <w:p w:rsidR="006B7177" w:rsidRPr="00407760" w:rsidRDefault="006B7177">
      <w:pPr>
        <w:pStyle w:val="Heading1"/>
        <w:jc w:val="center"/>
        <w:sectPr w:rsidR="006B7177" w:rsidRPr="00407760">
          <w:footerReference w:type="even" r:id="rId33"/>
          <w:footerReference w:type="default" r:id="rId34"/>
          <w:pgSz w:w="12240" w:h="15840" w:code="1"/>
          <w:pgMar w:top="1440" w:right="1728" w:bottom="1440" w:left="1728" w:header="720" w:footer="720" w:gutter="0"/>
          <w:cols w:space="720"/>
        </w:sectPr>
      </w:pPr>
      <w:bookmarkStart w:id="124" w:name="_Toc426264530"/>
      <w:bookmarkStart w:id="125" w:name="_Toc428939684"/>
      <w:bookmarkStart w:id="126" w:name="_Toc428940035"/>
      <w:bookmarkStart w:id="127" w:name="_Toc428941247"/>
      <w:bookmarkStart w:id="128" w:name="_Toc429972254"/>
      <w:bookmarkStart w:id="129" w:name="_Toc430511627"/>
      <w:bookmarkStart w:id="130" w:name="_Toc440172114"/>
      <w:bookmarkStart w:id="131" w:name="_Toc497019277"/>
      <w:bookmarkStart w:id="132" w:name="_Toc514141726"/>
    </w:p>
    <w:p w:rsidR="006B7177" w:rsidRPr="00407760" w:rsidRDefault="00B707AA">
      <w:pPr>
        <w:pStyle w:val="Heading1"/>
        <w:jc w:val="center"/>
      </w:pPr>
      <w:r w:rsidRPr="00407760">
        <w:lastRenderedPageBreak/>
        <w:t>UVA FOREST PLAN MANAGEMENT SUMMARY</w:t>
      </w:r>
      <w:bookmarkEnd w:id="124"/>
      <w:bookmarkEnd w:id="125"/>
      <w:bookmarkEnd w:id="126"/>
      <w:bookmarkEnd w:id="127"/>
      <w:bookmarkEnd w:id="128"/>
      <w:bookmarkEnd w:id="129"/>
      <w:bookmarkEnd w:id="130"/>
      <w:bookmarkEnd w:id="131"/>
      <w:bookmarkEnd w:id="132"/>
    </w:p>
    <w:tbl>
      <w:tblPr>
        <w:tblW w:w="0" w:type="auto"/>
        <w:tblLayout w:type="fixed"/>
        <w:tblLook w:val="0000" w:firstRow="0" w:lastRow="0" w:firstColumn="0" w:lastColumn="0" w:noHBand="0" w:noVBand="0"/>
      </w:tblPr>
      <w:tblGrid>
        <w:gridCol w:w="726"/>
        <w:gridCol w:w="1002"/>
        <w:gridCol w:w="105"/>
        <w:gridCol w:w="1011"/>
        <w:gridCol w:w="1107"/>
        <w:gridCol w:w="657"/>
        <w:gridCol w:w="789"/>
        <w:gridCol w:w="1107"/>
        <w:gridCol w:w="534"/>
        <w:gridCol w:w="1620"/>
        <w:gridCol w:w="162"/>
        <w:gridCol w:w="1162"/>
        <w:gridCol w:w="26"/>
        <w:gridCol w:w="270"/>
      </w:tblGrid>
      <w:tr w:rsidR="006B7177" w:rsidRPr="00407760">
        <w:trPr>
          <w:gridAfter w:val="1"/>
          <w:wAfter w:w="270" w:type="dxa"/>
        </w:trPr>
        <w:tc>
          <w:tcPr>
            <w:tcW w:w="726" w:type="dxa"/>
          </w:tcPr>
          <w:p w:rsidR="006B7177" w:rsidRPr="00407760" w:rsidRDefault="00B707AA">
            <w:pPr>
              <w:jc w:val="center"/>
            </w:pPr>
            <w:r w:rsidRPr="00407760">
              <w:t>new</w:t>
            </w:r>
          </w:p>
        </w:tc>
        <w:tc>
          <w:tcPr>
            <w:tcW w:w="1107" w:type="dxa"/>
            <w:gridSpan w:val="2"/>
            <w:shd w:val="pct20" w:color="auto" w:fill="auto"/>
          </w:tcPr>
          <w:p w:rsidR="006B7177" w:rsidRPr="00407760" w:rsidRDefault="006B7177">
            <w:pPr>
              <w:jc w:val="center"/>
            </w:pPr>
          </w:p>
        </w:tc>
        <w:tc>
          <w:tcPr>
            <w:tcW w:w="1011" w:type="dxa"/>
          </w:tcPr>
          <w:p w:rsidR="006B7177" w:rsidRPr="00407760" w:rsidRDefault="00B707AA">
            <w:pPr>
              <w:jc w:val="center"/>
            </w:pPr>
            <w:r w:rsidRPr="00407760">
              <w:t>revised</w:t>
            </w:r>
          </w:p>
        </w:tc>
        <w:tc>
          <w:tcPr>
            <w:tcW w:w="1107" w:type="dxa"/>
            <w:shd w:val="pct20" w:color="auto" w:fill="auto"/>
          </w:tcPr>
          <w:p w:rsidR="006B7177" w:rsidRPr="00407760" w:rsidRDefault="00CB259B">
            <w:pPr>
              <w:jc w:val="center"/>
            </w:pPr>
            <w:r>
              <w:t>X</w:t>
            </w:r>
          </w:p>
        </w:tc>
        <w:tc>
          <w:tcPr>
            <w:tcW w:w="1446" w:type="dxa"/>
            <w:gridSpan w:val="2"/>
          </w:tcPr>
          <w:p w:rsidR="006B7177" w:rsidRPr="00407760" w:rsidRDefault="00B707AA">
            <w:pPr>
              <w:jc w:val="center"/>
            </w:pPr>
            <w:r w:rsidRPr="00407760">
              <w:t>amendment</w:t>
            </w:r>
          </w:p>
        </w:tc>
        <w:tc>
          <w:tcPr>
            <w:tcW w:w="1107" w:type="dxa"/>
            <w:shd w:val="pct20" w:color="auto" w:fill="auto"/>
          </w:tcPr>
          <w:p w:rsidR="006B7177" w:rsidRPr="00407760" w:rsidRDefault="006B7177">
            <w:pPr>
              <w:jc w:val="center"/>
            </w:pPr>
          </w:p>
        </w:tc>
        <w:tc>
          <w:tcPr>
            <w:tcW w:w="2316" w:type="dxa"/>
            <w:gridSpan w:val="3"/>
          </w:tcPr>
          <w:p w:rsidR="006B7177" w:rsidRPr="00407760" w:rsidRDefault="00B707AA">
            <w:pPr>
              <w:jc w:val="center"/>
            </w:pPr>
            <w:r w:rsidRPr="00407760">
              <w:t>change of ownership</w:t>
            </w:r>
          </w:p>
        </w:tc>
        <w:tc>
          <w:tcPr>
            <w:tcW w:w="1188" w:type="dxa"/>
            <w:gridSpan w:val="2"/>
            <w:shd w:val="pct20" w:color="auto" w:fill="auto"/>
          </w:tcPr>
          <w:p w:rsidR="006B7177" w:rsidRPr="00407760" w:rsidRDefault="006B7177">
            <w:pPr>
              <w:jc w:val="center"/>
            </w:pPr>
          </w:p>
        </w:tc>
      </w:tr>
      <w:tr w:rsidR="006B7177" w:rsidRPr="00407760" w:rsidTr="00CB259B">
        <w:tc>
          <w:tcPr>
            <w:tcW w:w="4608" w:type="dxa"/>
            <w:gridSpan w:val="6"/>
          </w:tcPr>
          <w:p w:rsidR="006B7177" w:rsidRPr="00407760" w:rsidRDefault="00B3179D">
            <w:r w:rsidRPr="00407760">
              <w:t>School Property Account Number (SPAN)</w:t>
            </w:r>
          </w:p>
        </w:tc>
        <w:tc>
          <w:tcPr>
            <w:tcW w:w="2430" w:type="dxa"/>
            <w:gridSpan w:val="3"/>
            <w:shd w:val="pct20" w:color="auto" w:fill="auto"/>
          </w:tcPr>
          <w:p w:rsidR="006B7177" w:rsidRPr="00407760" w:rsidRDefault="00A26F3B" w:rsidP="00B3179D">
            <w:pPr>
              <w:overflowPunct/>
              <w:autoSpaceDE/>
              <w:autoSpaceDN/>
              <w:adjustRightInd/>
              <w:textAlignment w:val="auto"/>
              <w:rPr>
                <w:szCs w:val="20"/>
              </w:rPr>
            </w:pPr>
            <w:r>
              <w:rPr>
                <w:szCs w:val="20"/>
              </w:rPr>
              <w:t>378-117-10341</w:t>
            </w:r>
          </w:p>
        </w:tc>
        <w:tc>
          <w:tcPr>
            <w:tcW w:w="1620" w:type="dxa"/>
          </w:tcPr>
          <w:p w:rsidR="006B7177" w:rsidRPr="00407760" w:rsidRDefault="00B707AA">
            <w:r w:rsidRPr="00407760">
              <w:t>Town Located</w:t>
            </w:r>
          </w:p>
        </w:tc>
        <w:tc>
          <w:tcPr>
            <w:tcW w:w="1620" w:type="dxa"/>
            <w:gridSpan w:val="4"/>
            <w:shd w:val="pct20" w:color="auto" w:fill="auto"/>
          </w:tcPr>
          <w:p w:rsidR="006B7177" w:rsidRPr="00407760" w:rsidRDefault="00A26F3B">
            <w:r>
              <w:t>Marlboro</w:t>
            </w:r>
          </w:p>
        </w:tc>
      </w:tr>
      <w:tr w:rsidR="006B7177" w:rsidRPr="00407760" w:rsidTr="0082044C">
        <w:trPr>
          <w:gridAfter w:val="2"/>
          <w:wAfter w:w="296" w:type="dxa"/>
          <w:trHeight w:val="234"/>
        </w:trPr>
        <w:tc>
          <w:tcPr>
            <w:tcW w:w="1728" w:type="dxa"/>
            <w:gridSpan w:val="2"/>
          </w:tcPr>
          <w:p w:rsidR="006B7177" w:rsidRPr="00407760" w:rsidRDefault="00B707AA">
            <w:r w:rsidRPr="00407760">
              <w:t>Plan preparer</w:t>
            </w:r>
          </w:p>
        </w:tc>
        <w:tc>
          <w:tcPr>
            <w:tcW w:w="8254" w:type="dxa"/>
            <w:gridSpan w:val="10"/>
            <w:shd w:val="pct20" w:color="auto" w:fill="auto"/>
          </w:tcPr>
          <w:p w:rsidR="006B7177" w:rsidRPr="00407760" w:rsidRDefault="00B707AA" w:rsidP="007039D4">
            <w:r w:rsidRPr="00407760">
              <w:t>George B. Weir</w:t>
            </w:r>
            <w:r w:rsidR="007039D4">
              <w:t xml:space="preserve">, Hayden Lake </w:t>
            </w:r>
            <w:r w:rsidRPr="00407760">
              <w:t>Consulting Forester</w:t>
            </w:r>
            <w:r w:rsidR="007039D4">
              <w:t>s</w:t>
            </w:r>
          </w:p>
        </w:tc>
      </w:tr>
    </w:tbl>
    <w:p w:rsidR="006B7177" w:rsidRPr="00407760" w:rsidRDefault="006B7177"/>
    <w:tbl>
      <w:tblPr>
        <w:tblW w:w="0" w:type="auto"/>
        <w:tblLayout w:type="fixed"/>
        <w:tblLook w:val="0000" w:firstRow="0" w:lastRow="0" w:firstColumn="0" w:lastColumn="0" w:noHBand="0" w:noVBand="0"/>
      </w:tblPr>
      <w:tblGrid>
        <w:gridCol w:w="1548"/>
        <w:gridCol w:w="1152"/>
        <w:gridCol w:w="2033"/>
        <w:gridCol w:w="5275"/>
      </w:tblGrid>
      <w:tr w:rsidR="006B7177" w:rsidRPr="00407760">
        <w:tc>
          <w:tcPr>
            <w:tcW w:w="1548" w:type="dxa"/>
          </w:tcPr>
          <w:p w:rsidR="006B7177" w:rsidRPr="00407760" w:rsidRDefault="00B707AA">
            <w:r w:rsidRPr="00407760">
              <w:t>Year of entry</w:t>
            </w:r>
          </w:p>
        </w:tc>
        <w:tc>
          <w:tcPr>
            <w:tcW w:w="1152" w:type="dxa"/>
            <w:shd w:val="pct20" w:color="auto" w:fill="auto"/>
          </w:tcPr>
          <w:p w:rsidR="006B7177" w:rsidRPr="00407760" w:rsidRDefault="006B7177">
            <w:pPr>
              <w:jc w:val="center"/>
            </w:pPr>
          </w:p>
        </w:tc>
        <w:tc>
          <w:tcPr>
            <w:tcW w:w="2033" w:type="dxa"/>
          </w:tcPr>
          <w:p w:rsidR="006B7177" w:rsidRPr="00407760" w:rsidRDefault="00B707AA">
            <w:r w:rsidRPr="00407760">
              <w:t xml:space="preserve">Previous owner </w:t>
            </w:r>
          </w:p>
        </w:tc>
        <w:tc>
          <w:tcPr>
            <w:tcW w:w="5275" w:type="dxa"/>
            <w:shd w:val="pct20" w:color="auto" w:fill="auto"/>
          </w:tcPr>
          <w:p w:rsidR="006B7177" w:rsidRPr="00407760" w:rsidRDefault="006B7177"/>
        </w:tc>
      </w:tr>
    </w:tbl>
    <w:p w:rsidR="006B7177" w:rsidRPr="00407760" w:rsidRDefault="00B707AA">
      <w:r w:rsidRPr="00407760">
        <w:tab/>
      </w:r>
      <w:r w:rsidRPr="00407760">
        <w:tab/>
      </w:r>
      <w:r w:rsidRPr="00407760">
        <w:tab/>
      </w:r>
      <w:r w:rsidRPr="00407760">
        <w:tab/>
      </w:r>
      <w:r w:rsidRPr="00407760">
        <w:tab/>
      </w:r>
      <w:r w:rsidRPr="00407760">
        <w:tab/>
      </w:r>
      <w:r w:rsidRPr="00407760">
        <w:tab/>
      </w:r>
      <w:r w:rsidRPr="00407760">
        <w:tab/>
      </w:r>
      <w:r w:rsidRPr="00407760">
        <w:tab/>
      </w:r>
      <w:r w:rsidRPr="00407760">
        <w:tab/>
      </w:r>
      <w:r w:rsidRPr="00407760">
        <w:tab/>
      </w:r>
      <w:r w:rsidRPr="00407760">
        <w:tab/>
      </w:r>
      <w:r w:rsidRPr="00407760">
        <w:tab/>
      </w:r>
    </w:p>
    <w:tbl>
      <w:tblPr>
        <w:tblW w:w="0" w:type="auto"/>
        <w:tblLayout w:type="fixed"/>
        <w:tblLook w:val="0000" w:firstRow="0" w:lastRow="0" w:firstColumn="0" w:lastColumn="0" w:noHBand="0" w:noVBand="0"/>
      </w:tblPr>
      <w:tblGrid>
        <w:gridCol w:w="1908"/>
        <w:gridCol w:w="138"/>
        <w:gridCol w:w="834"/>
        <w:gridCol w:w="180"/>
        <w:gridCol w:w="972"/>
        <w:gridCol w:w="2178"/>
        <w:gridCol w:w="738"/>
        <w:gridCol w:w="990"/>
        <w:gridCol w:w="162"/>
        <w:gridCol w:w="990"/>
        <w:gridCol w:w="4086"/>
      </w:tblGrid>
      <w:tr w:rsidR="006B7177" w:rsidRPr="00407760">
        <w:trPr>
          <w:gridAfter w:val="2"/>
          <w:wAfter w:w="5076" w:type="dxa"/>
        </w:trPr>
        <w:tc>
          <w:tcPr>
            <w:tcW w:w="1908" w:type="dxa"/>
          </w:tcPr>
          <w:p w:rsidR="006B7177" w:rsidRPr="00407760" w:rsidRDefault="00B707AA">
            <w:r w:rsidRPr="00407760">
              <w:t>Year of last Plan</w:t>
            </w:r>
          </w:p>
        </w:tc>
        <w:tc>
          <w:tcPr>
            <w:tcW w:w="1152" w:type="dxa"/>
            <w:gridSpan w:val="3"/>
            <w:shd w:val="pct20" w:color="auto" w:fill="auto"/>
          </w:tcPr>
          <w:p w:rsidR="006B7177" w:rsidRPr="00407760" w:rsidRDefault="006B7177">
            <w:pPr>
              <w:jc w:val="center"/>
            </w:pPr>
          </w:p>
        </w:tc>
        <w:tc>
          <w:tcPr>
            <w:tcW w:w="3888" w:type="dxa"/>
            <w:gridSpan w:val="3"/>
          </w:tcPr>
          <w:p w:rsidR="006B7177" w:rsidRPr="00407760" w:rsidRDefault="00B707AA">
            <w:r w:rsidRPr="00407760">
              <w:t>Year Parcel withdrawn from program</w:t>
            </w:r>
          </w:p>
        </w:tc>
        <w:tc>
          <w:tcPr>
            <w:tcW w:w="1152" w:type="dxa"/>
            <w:gridSpan w:val="2"/>
            <w:shd w:val="pct20" w:color="auto" w:fill="auto"/>
          </w:tcPr>
          <w:p w:rsidR="006B7177" w:rsidRPr="00407760" w:rsidRDefault="00B707AA">
            <w:pPr>
              <w:jc w:val="center"/>
            </w:pPr>
            <w:r w:rsidRPr="00407760">
              <w:t xml:space="preserve"> </w:t>
            </w:r>
          </w:p>
        </w:tc>
      </w:tr>
      <w:tr w:rsidR="006B7177" w:rsidRPr="00407760">
        <w:trPr>
          <w:gridAfter w:val="1"/>
          <w:wAfter w:w="4086" w:type="dxa"/>
        </w:trPr>
        <w:tc>
          <w:tcPr>
            <w:tcW w:w="2880" w:type="dxa"/>
            <w:gridSpan w:val="3"/>
          </w:tcPr>
          <w:p w:rsidR="006B7177" w:rsidRPr="00407760" w:rsidRDefault="00B707AA">
            <w:r w:rsidRPr="00407760">
              <w:t>Year of last inspection</w:t>
            </w:r>
          </w:p>
        </w:tc>
        <w:tc>
          <w:tcPr>
            <w:tcW w:w="1152" w:type="dxa"/>
            <w:gridSpan w:val="2"/>
            <w:shd w:val="pct20" w:color="auto" w:fill="auto"/>
          </w:tcPr>
          <w:p w:rsidR="006B7177" w:rsidRPr="00407760" w:rsidRDefault="006B7177"/>
        </w:tc>
        <w:tc>
          <w:tcPr>
            <w:tcW w:w="2178" w:type="dxa"/>
          </w:tcPr>
          <w:p w:rsidR="006B7177" w:rsidRPr="00407760" w:rsidRDefault="00B707AA">
            <w:r w:rsidRPr="00407760">
              <w:t>Orthophoto Number</w:t>
            </w:r>
          </w:p>
        </w:tc>
        <w:tc>
          <w:tcPr>
            <w:tcW w:w="2880" w:type="dxa"/>
            <w:gridSpan w:val="4"/>
            <w:shd w:val="pct20" w:color="auto" w:fill="auto"/>
          </w:tcPr>
          <w:p w:rsidR="006B7177" w:rsidRPr="00407760" w:rsidRDefault="00A26F3B">
            <w:r>
              <w:t>132036</w:t>
            </w:r>
            <w:r w:rsidR="00AC79A3" w:rsidRPr="00407760">
              <w:t xml:space="preserve"> </w:t>
            </w:r>
            <w:r w:rsidR="00B707AA" w:rsidRPr="00407760">
              <w:t xml:space="preserve">5000 </w:t>
            </w:r>
            <w:r w:rsidR="00AC79A3" w:rsidRPr="00407760">
              <w:t>2010</w:t>
            </w:r>
          </w:p>
        </w:tc>
      </w:tr>
      <w:tr w:rsidR="006B7177" w:rsidRPr="00407760">
        <w:tblPrEx>
          <w:tblBorders>
            <w:bottom w:val="dashed" w:sz="6" w:space="0" w:color="auto"/>
          </w:tblBorders>
        </w:tblPrEx>
        <w:tc>
          <w:tcPr>
            <w:tcW w:w="13176" w:type="dxa"/>
            <w:gridSpan w:val="11"/>
          </w:tcPr>
          <w:p w:rsidR="006B7177" w:rsidRPr="00407760" w:rsidRDefault="006B7177"/>
        </w:tc>
      </w:tr>
      <w:tr w:rsidR="006B7177" w:rsidRPr="00407760">
        <w:trPr>
          <w:gridAfter w:val="3"/>
          <w:wAfter w:w="5238" w:type="dxa"/>
        </w:trPr>
        <w:tc>
          <w:tcPr>
            <w:tcW w:w="2046" w:type="dxa"/>
            <w:gridSpan w:val="2"/>
          </w:tcPr>
          <w:p w:rsidR="006B7177" w:rsidRPr="00407760" w:rsidRDefault="00B707AA">
            <w:r w:rsidRPr="00407760">
              <w:t>Landowner Name</w:t>
            </w:r>
          </w:p>
        </w:tc>
        <w:tc>
          <w:tcPr>
            <w:tcW w:w="5892" w:type="dxa"/>
            <w:gridSpan w:val="6"/>
            <w:shd w:val="pct20" w:color="auto" w:fill="auto"/>
          </w:tcPr>
          <w:p w:rsidR="006B7177" w:rsidRPr="00407760" w:rsidRDefault="00A26F3B" w:rsidP="00AC7770">
            <w:r>
              <w:t>Marlboro College</w:t>
            </w:r>
          </w:p>
        </w:tc>
      </w:tr>
      <w:tr w:rsidR="006B7177" w:rsidRPr="00407760">
        <w:trPr>
          <w:gridAfter w:val="3"/>
          <w:wAfter w:w="5238" w:type="dxa"/>
        </w:trPr>
        <w:tc>
          <w:tcPr>
            <w:tcW w:w="2046" w:type="dxa"/>
            <w:gridSpan w:val="2"/>
          </w:tcPr>
          <w:p w:rsidR="006B7177" w:rsidRPr="00407760" w:rsidRDefault="00B707AA">
            <w:r w:rsidRPr="00407760">
              <w:t>Address</w:t>
            </w:r>
          </w:p>
        </w:tc>
        <w:tc>
          <w:tcPr>
            <w:tcW w:w="5892" w:type="dxa"/>
            <w:gridSpan w:val="6"/>
            <w:shd w:val="pct20" w:color="auto" w:fill="auto"/>
          </w:tcPr>
          <w:p w:rsidR="006B7177" w:rsidRDefault="00A26F3B" w:rsidP="0082044C">
            <w:r>
              <w:t>P.O. Box A</w:t>
            </w:r>
          </w:p>
          <w:p w:rsidR="00CB259B" w:rsidRPr="00407760" w:rsidRDefault="00A26F3B" w:rsidP="0082044C">
            <w:r>
              <w:t>Marlboro, VT 05344</w:t>
            </w:r>
          </w:p>
        </w:tc>
      </w:tr>
    </w:tbl>
    <w:p w:rsidR="006B7177" w:rsidRPr="00407760" w:rsidRDefault="006B7177"/>
    <w:tbl>
      <w:tblPr>
        <w:tblW w:w="0" w:type="auto"/>
        <w:tblLayout w:type="fixed"/>
        <w:tblLook w:val="0000" w:firstRow="0" w:lastRow="0" w:firstColumn="0" w:lastColumn="0" w:noHBand="0" w:noVBand="0"/>
      </w:tblPr>
      <w:tblGrid>
        <w:gridCol w:w="2301"/>
        <w:gridCol w:w="2946"/>
      </w:tblGrid>
      <w:tr w:rsidR="006B7177" w:rsidRPr="00407760">
        <w:tc>
          <w:tcPr>
            <w:tcW w:w="2301" w:type="dxa"/>
          </w:tcPr>
          <w:p w:rsidR="006B7177" w:rsidRPr="00407760" w:rsidRDefault="00B707AA">
            <w:r w:rsidRPr="00407760">
              <w:t>Total Forestry Acres</w:t>
            </w:r>
          </w:p>
        </w:tc>
        <w:tc>
          <w:tcPr>
            <w:tcW w:w="2946" w:type="dxa"/>
            <w:shd w:val="pct20" w:color="auto" w:fill="auto"/>
          </w:tcPr>
          <w:p w:rsidR="006B7177" w:rsidRPr="00407760" w:rsidRDefault="00A26F3B" w:rsidP="0082044C">
            <w:r>
              <w:t>196.44</w:t>
            </w:r>
          </w:p>
        </w:tc>
      </w:tr>
    </w:tbl>
    <w:p w:rsidR="006B7177" w:rsidRPr="00407760" w:rsidRDefault="00B707AA">
      <w:pPr>
        <w:rPr>
          <w:b/>
          <w:bCs/>
        </w:rPr>
      </w:pPr>
      <w:r w:rsidRPr="00407760">
        <w:tab/>
      </w:r>
      <w:r w:rsidRPr="00407760">
        <w:tab/>
      </w:r>
      <w:r w:rsidRPr="00407760">
        <w:tab/>
      </w:r>
      <w:r w:rsidRPr="00407760">
        <w:tab/>
      </w:r>
      <w:r w:rsidRPr="00407760">
        <w:tab/>
      </w:r>
      <w:r w:rsidRPr="00407760">
        <w:tab/>
      </w:r>
      <w:r w:rsidRPr="00407760">
        <w:tab/>
      </w:r>
      <w:r w:rsidRPr="00407760">
        <w:tab/>
      </w:r>
      <w:r w:rsidRPr="00407760">
        <w:rPr>
          <w:b/>
          <w:bCs/>
        </w:rPr>
        <w:t>Stand Information</w:t>
      </w:r>
    </w:p>
    <w:p w:rsidR="006B7177" w:rsidRPr="00407760" w:rsidRDefault="006B7177" w:rsidP="007039D4">
      <w:pPr>
        <w:jc w:val="center"/>
        <w:rPr>
          <w:b/>
          <w:smallCaps/>
        </w:rPr>
      </w:pPr>
    </w:p>
    <w:tbl>
      <w:tblPr>
        <w:tblW w:w="13581" w:type="dxa"/>
        <w:tblLayout w:type="fixed"/>
        <w:tblLook w:val="0000" w:firstRow="0" w:lastRow="0" w:firstColumn="0" w:lastColumn="0" w:noHBand="0" w:noVBand="0"/>
      </w:tblPr>
      <w:tblGrid>
        <w:gridCol w:w="1317"/>
        <w:gridCol w:w="1317"/>
        <w:gridCol w:w="1317"/>
        <w:gridCol w:w="1317"/>
        <w:gridCol w:w="1317"/>
        <w:gridCol w:w="1317"/>
        <w:gridCol w:w="1317"/>
        <w:gridCol w:w="1317"/>
        <w:gridCol w:w="1728"/>
        <w:gridCol w:w="1317"/>
      </w:tblGrid>
      <w:tr w:rsidR="006B7177" w:rsidRPr="00407760">
        <w:tc>
          <w:tcPr>
            <w:tcW w:w="1317" w:type="dxa"/>
            <w:tcBorders>
              <w:top w:val="double" w:sz="6" w:space="0" w:color="auto"/>
              <w:left w:val="double" w:sz="6" w:space="0" w:color="auto"/>
              <w:bottom w:val="single" w:sz="6" w:space="0" w:color="auto"/>
              <w:right w:val="single" w:sz="6" w:space="0" w:color="auto"/>
            </w:tcBorders>
          </w:tcPr>
          <w:p w:rsidR="006B7177" w:rsidRPr="00407760" w:rsidRDefault="00B707AA">
            <w:pPr>
              <w:jc w:val="center"/>
            </w:pPr>
            <w:r w:rsidRPr="00407760">
              <w:t>Stand</w:t>
            </w:r>
          </w:p>
        </w:tc>
        <w:tc>
          <w:tcPr>
            <w:tcW w:w="1317" w:type="dxa"/>
            <w:tcBorders>
              <w:top w:val="double" w:sz="6" w:space="0" w:color="auto"/>
              <w:left w:val="single" w:sz="6" w:space="0" w:color="auto"/>
              <w:bottom w:val="single" w:sz="6" w:space="0" w:color="auto"/>
              <w:right w:val="single" w:sz="6" w:space="0" w:color="auto"/>
            </w:tcBorders>
          </w:tcPr>
          <w:p w:rsidR="006B7177" w:rsidRPr="00407760" w:rsidRDefault="00B707AA">
            <w:pPr>
              <w:jc w:val="center"/>
            </w:pPr>
            <w:r w:rsidRPr="00407760">
              <w:t>Acres</w:t>
            </w:r>
          </w:p>
        </w:tc>
        <w:tc>
          <w:tcPr>
            <w:tcW w:w="1317" w:type="dxa"/>
            <w:tcBorders>
              <w:top w:val="double" w:sz="6" w:space="0" w:color="auto"/>
              <w:left w:val="single" w:sz="6" w:space="0" w:color="auto"/>
              <w:bottom w:val="single" w:sz="6" w:space="0" w:color="auto"/>
              <w:right w:val="single" w:sz="6" w:space="0" w:color="auto"/>
            </w:tcBorders>
          </w:tcPr>
          <w:p w:rsidR="006B7177" w:rsidRPr="00407760" w:rsidRDefault="00B707AA">
            <w:pPr>
              <w:jc w:val="center"/>
            </w:pPr>
            <w:r w:rsidRPr="00407760">
              <w:t>Age</w:t>
            </w:r>
          </w:p>
          <w:p w:rsidR="006B7177" w:rsidRPr="00407760" w:rsidRDefault="00B707AA">
            <w:pPr>
              <w:jc w:val="center"/>
            </w:pPr>
            <w:r w:rsidRPr="00407760">
              <w:t>Structure</w:t>
            </w:r>
          </w:p>
        </w:tc>
        <w:tc>
          <w:tcPr>
            <w:tcW w:w="1317" w:type="dxa"/>
            <w:tcBorders>
              <w:top w:val="double" w:sz="6" w:space="0" w:color="auto"/>
              <w:left w:val="single" w:sz="6" w:space="0" w:color="auto"/>
              <w:bottom w:val="single" w:sz="6" w:space="0" w:color="auto"/>
              <w:right w:val="single" w:sz="6" w:space="0" w:color="auto"/>
            </w:tcBorders>
          </w:tcPr>
          <w:p w:rsidR="006B7177" w:rsidRPr="00407760" w:rsidRDefault="00B707AA">
            <w:pPr>
              <w:jc w:val="center"/>
            </w:pPr>
            <w:r w:rsidRPr="00407760">
              <w:t>Site Class</w:t>
            </w:r>
          </w:p>
        </w:tc>
        <w:tc>
          <w:tcPr>
            <w:tcW w:w="1317" w:type="dxa"/>
            <w:tcBorders>
              <w:top w:val="double" w:sz="6" w:space="0" w:color="auto"/>
              <w:left w:val="single" w:sz="6" w:space="0" w:color="auto"/>
              <w:bottom w:val="single" w:sz="6" w:space="0" w:color="auto"/>
              <w:right w:val="single" w:sz="6" w:space="0" w:color="auto"/>
            </w:tcBorders>
          </w:tcPr>
          <w:p w:rsidR="006B7177" w:rsidRPr="00407760" w:rsidRDefault="00B707AA">
            <w:pPr>
              <w:jc w:val="center"/>
            </w:pPr>
            <w:r w:rsidRPr="00407760">
              <w:t>Timber Type</w:t>
            </w:r>
          </w:p>
        </w:tc>
        <w:tc>
          <w:tcPr>
            <w:tcW w:w="1317" w:type="dxa"/>
            <w:tcBorders>
              <w:top w:val="double" w:sz="6" w:space="0" w:color="auto"/>
              <w:left w:val="single" w:sz="6" w:space="0" w:color="auto"/>
              <w:bottom w:val="single" w:sz="6" w:space="0" w:color="auto"/>
              <w:right w:val="single" w:sz="6" w:space="0" w:color="auto"/>
            </w:tcBorders>
          </w:tcPr>
          <w:p w:rsidR="006B7177" w:rsidRPr="00407760" w:rsidRDefault="00B707AA">
            <w:pPr>
              <w:jc w:val="center"/>
            </w:pPr>
            <w:r w:rsidRPr="00407760">
              <w:t>MSD</w:t>
            </w:r>
          </w:p>
        </w:tc>
        <w:tc>
          <w:tcPr>
            <w:tcW w:w="1317" w:type="dxa"/>
            <w:tcBorders>
              <w:top w:val="double" w:sz="6" w:space="0" w:color="auto"/>
              <w:left w:val="single" w:sz="6" w:space="0" w:color="auto"/>
              <w:bottom w:val="single" w:sz="6" w:space="0" w:color="auto"/>
              <w:right w:val="single" w:sz="6" w:space="0" w:color="auto"/>
            </w:tcBorders>
          </w:tcPr>
          <w:p w:rsidR="006B7177" w:rsidRPr="00407760" w:rsidRDefault="00B707AA">
            <w:pPr>
              <w:jc w:val="center"/>
            </w:pPr>
            <w:r w:rsidRPr="00407760">
              <w:t>Total BA</w:t>
            </w:r>
          </w:p>
        </w:tc>
        <w:tc>
          <w:tcPr>
            <w:tcW w:w="1317" w:type="dxa"/>
            <w:tcBorders>
              <w:top w:val="double" w:sz="6" w:space="0" w:color="auto"/>
              <w:left w:val="single" w:sz="6" w:space="0" w:color="auto"/>
              <w:bottom w:val="single" w:sz="6" w:space="0" w:color="auto"/>
              <w:right w:val="single" w:sz="6" w:space="0" w:color="auto"/>
            </w:tcBorders>
          </w:tcPr>
          <w:p w:rsidR="006B7177" w:rsidRPr="00407760" w:rsidRDefault="00B707AA">
            <w:pPr>
              <w:jc w:val="center"/>
            </w:pPr>
            <w:r w:rsidRPr="00407760">
              <w:t>AGS BA</w:t>
            </w:r>
          </w:p>
        </w:tc>
        <w:tc>
          <w:tcPr>
            <w:tcW w:w="1728" w:type="dxa"/>
            <w:tcBorders>
              <w:top w:val="double" w:sz="6" w:space="0" w:color="auto"/>
              <w:left w:val="single" w:sz="6" w:space="0" w:color="auto"/>
              <w:bottom w:val="single" w:sz="6" w:space="0" w:color="auto"/>
              <w:right w:val="single" w:sz="6" w:space="0" w:color="auto"/>
            </w:tcBorders>
          </w:tcPr>
          <w:p w:rsidR="006B7177" w:rsidRPr="00407760" w:rsidRDefault="00B707AA">
            <w:pPr>
              <w:jc w:val="center"/>
            </w:pPr>
            <w:r w:rsidRPr="00407760">
              <w:t>Management</w:t>
            </w:r>
          </w:p>
          <w:p w:rsidR="006B7177" w:rsidRPr="00407760" w:rsidRDefault="00B707AA">
            <w:pPr>
              <w:jc w:val="center"/>
            </w:pPr>
            <w:r w:rsidRPr="00407760">
              <w:t xml:space="preserve">Activities </w:t>
            </w:r>
          </w:p>
        </w:tc>
        <w:tc>
          <w:tcPr>
            <w:tcW w:w="1317" w:type="dxa"/>
            <w:tcBorders>
              <w:top w:val="double" w:sz="6" w:space="0" w:color="auto"/>
              <w:left w:val="single" w:sz="6" w:space="0" w:color="auto"/>
              <w:bottom w:val="single" w:sz="6" w:space="0" w:color="auto"/>
              <w:right w:val="double" w:sz="6" w:space="0" w:color="auto"/>
            </w:tcBorders>
          </w:tcPr>
          <w:p w:rsidR="006B7177" w:rsidRPr="00407760" w:rsidRDefault="00B707AA" w:rsidP="007039D4">
            <w:pPr>
              <w:jc w:val="center"/>
            </w:pPr>
            <w:r w:rsidRPr="00407760">
              <w:t>Schedule</w:t>
            </w:r>
          </w:p>
          <w:p w:rsidR="006B7177" w:rsidRPr="00407760" w:rsidRDefault="00B707AA" w:rsidP="007039D4">
            <w:pPr>
              <w:jc w:val="center"/>
            </w:pPr>
            <w:r w:rsidRPr="00407760">
              <w:t>Date</w:t>
            </w:r>
          </w:p>
        </w:tc>
      </w:tr>
      <w:tr w:rsidR="006B7177" w:rsidRPr="00407760">
        <w:tc>
          <w:tcPr>
            <w:tcW w:w="1317" w:type="dxa"/>
            <w:tcBorders>
              <w:top w:val="single" w:sz="6" w:space="0" w:color="auto"/>
              <w:left w:val="double" w:sz="6" w:space="0" w:color="auto"/>
              <w:bottom w:val="single" w:sz="6" w:space="0" w:color="auto"/>
              <w:right w:val="single" w:sz="6" w:space="0" w:color="auto"/>
            </w:tcBorders>
            <w:shd w:val="pct20" w:color="auto" w:fill="auto"/>
          </w:tcPr>
          <w:p w:rsidR="006B7177" w:rsidRPr="00407760" w:rsidRDefault="00B707AA">
            <w:pPr>
              <w:jc w:val="center"/>
            </w:pPr>
            <w:r w:rsidRPr="00407760">
              <w:t>1</w:t>
            </w:r>
          </w:p>
        </w:tc>
        <w:tc>
          <w:tcPr>
            <w:tcW w:w="1317" w:type="dxa"/>
            <w:tcBorders>
              <w:top w:val="single" w:sz="6" w:space="0" w:color="auto"/>
              <w:left w:val="single" w:sz="6" w:space="0" w:color="auto"/>
              <w:bottom w:val="single" w:sz="6" w:space="0" w:color="auto"/>
              <w:right w:val="single" w:sz="6" w:space="0" w:color="auto"/>
            </w:tcBorders>
            <w:shd w:val="pct20" w:color="auto" w:fill="auto"/>
          </w:tcPr>
          <w:p w:rsidR="00A26F3B" w:rsidRPr="00407760" w:rsidRDefault="00A26F3B" w:rsidP="00A26F3B">
            <w:pPr>
              <w:jc w:val="center"/>
            </w:pPr>
            <w:r>
              <w:t>39</w:t>
            </w:r>
          </w:p>
        </w:tc>
        <w:tc>
          <w:tcPr>
            <w:tcW w:w="1317" w:type="dxa"/>
            <w:tcBorders>
              <w:top w:val="single" w:sz="6" w:space="0" w:color="auto"/>
              <w:left w:val="single" w:sz="6" w:space="0" w:color="auto"/>
              <w:bottom w:val="single" w:sz="6" w:space="0" w:color="auto"/>
              <w:right w:val="single" w:sz="6" w:space="0" w:color="auto"/>
            </w:tcBorders>
            <w:shd w:val="pct20" w:color="auto" w:fill="auto"/>
          </w:tcPr>
          <w:p w:rsidR="006B7177" w:rsidRPr="00407760" w:rsidRDefault="00AB50F6">
            <w:pPr>
              <w:jc w:val="center"/>
            </w:pPr>
            <w:r w:rsidRPr="00407760">
              <w:t>E</w:t>
            </w:r>
            <w:r w:rsidR="00B707AA" w:rsidRPr="00407760">
              <w:t>ven</w:t>
            </w:r>
          </w:p>
        </w:tc>
        <w:tc>
          <w:tcPr>
            <w:tcW w:w="1317" w:type="dxa"/>
            <w:tcBorders>
              <w:top w:val="single" w:sz="6" w:space="0" w:color="auto"/>
              <w:left w:val="single" w:sz="6" w:space="0" w:color="auto"/>
              <w:bottom w:val="single" w:sz="6" w:space="0" w:color="auto"/>
              <w:right w:val="single" w:sz="6" w:space="0" w:color="auto"/>
            </w:tcBorders>
            <w:shd w:val="pct20" w:color="auto" w:fill="auto"/>
          </w:tcPr>
          <w:p w:rsidR="006B7177" w:rsidRPr="00407760" w:rsidRDefault="00770B3C">
            <w:pPr>
              <w:jc w:val="center"/>
            </w:pPr>
            <w:r>
              <w:t>1, 2</w:t>
            </w:r>
          </w:p>
        </w:tc>
        <w:tc>
          <w:tcPr>
            <w:tcW w:w="1317" w:type="dxa"/>
            <w:tcBorders>
              <w:top w:val="single" w:sz="6" w:space="0" w:color="auto"/>
              <w:left w:val="single" w:sz="6" w:space="0" w:color="auto"/>
              <w:bottom w:val="single" w:sz="6" w:space="0" w:color="auto"/>
              <w:right w:val="single" w:sz="6" w:space="0" w:color="auto"/>
            </w:tcBorders>
            <w:shd w:val="pct20" w:color="auto" w:fill="auto"/>
          </w:tcPr>
          <w:p w:rsidR="006B7177" w:rsidRPr="00407760" w:rsidRDefault="00770B3C">
            <w:pPr>
              <w:jc w:val="center"/>
            </w:pPr>
            <w:r>
              <w:t>6</w:t>
            </w:r>
          </w:p>
        </w:tc>
        <w:tc>
          <w:tcPr>
            <w:tcW w:w="1317" w:type="dxa"/>
            <w:tcBorders>
              <w:top w:val="single" w:sz="6" w:space="0" w:color="auto"/>
              <w:left w:val="single" w:sz="6" w:space="0" w:color="auto"/>
              <w:bottom w:val="single" w:sz="6" w:space="0" w:color="auto"/>
              <w:right w:val="single" w:sz="6" w:space="0" w:color="auto"/>
            </w:tcBorders>
            <w:shd w:val="pct20" w:color="auto" w:fill="auto"/>
          </w:tcPr>
          <w:p w:rsidR="006B7177" w:rsidRPr="00407760" w:rsidRDefault="00770B3C">
            <w:pPr>
              <w:jc w:val="center"/>
            </w:pPr>
            <w:r>
              <w:t>12.3</w:t>
            </w:r>
          </w:p>
        </w:tc>
        <w:tc>
          <w:tcPr>
            <w:tcW w:w="1317" w:type="dxa"/>
            <w:tcBorders>
              <w:top w:val="single" w:sz="6" w:space="0" w:color="auto"/>
              <w:left w:val="single" w:sz="6" w:space="0" w:color="auto"/>
              <w:bottom w:val="single" w:sz="6" w:space="0" w:color="auto"/>
              <w:right w:val="single" w:sz="6" w:space="0" w:color="auto"/>
            </w:tcBorders>
            <w:shd w:val="pct20" w:color="auto" w:fill="auto"/>
          </w:tcPr>
          <w:p w:rsidR="006B7177" w:rsidRPr="00407760" w:rsidRDefault="00770B3C">
            <w:pPr>
              <w:jc w:val="center"/>
            </w:pPr>
            <w:r>
              <w:t>74</w:t>
            </w:r>
          </w:p>
        </w:tc>
        <w:tc>
          <w:tcPr>
            <w:tcW w:w="1317" w:type="dxa"/>
            <w:tcBorders>
              <w:top w:val="single" w:sz="6" w:space="0" w:color="auto"/>
              <w:left w:val="single" w:sz="6" w:space="0" w:color="auto"/>
              <w:bottom w:val="single" w:sz="6" w:space="0" w:color="auto"/>
              <w:right w:val="single" w:sz="6" w:space="0" w:color="auto"/>
            </w:tcBorders>
            <w:shd w:val="pct20" w:color="auto" w:fill="auto"/>
          </w:tcPr>
          <w:p w:rsidR="006B7177" w:rsidRPr="00407760" w:rsidRDefault="00770B3C">
            <w:pPr>
              <w:jc w:val="center"/>
            </w:pPr>
            <w:r>
              <w:t>55</w:t>
            </w:r>
          </w:p>
        </w:tc>
        <w:tc>
          <w:tcPr>
            <w:tcW w:w="1728" w:type="dxa"/>
            <w:tcBorders>
              <w:top w:val="single" w:sz="6" w:space="0" w:color="auto"/>
              <w:left w:val="single" w:sz="6" w:space="0" w:color="auto"/>
              <w:bottom w:val="single" w:sz="6" w:space="0" w:color="auto"/>
              <w:right w:val="single" w:sz="6" w:space="0" w:color="auto"/>
            </w:tcBorders>
            <w:shd w:val="pct20" w:color="auto" w:fill="auto"/>
          </w:tcPr>
          <w:p w:rsidR="006B7177" w:rsidRPr="00407760" w:rsidRDefault="00770B3C" w:rsidP="005F3AC2">
            <w:pPr>
              <w:jc w:val="center"/>
            </w:pPr>
            <w:r>
              <w:t>2</w:t>
            </w:r>
          </w:p>
        </w:tc>
        <w:tc>
          <w:tcPr>
            <w:tcW w:w="1317" w:type="dxa"/>
            <w:tcBorders>
              <w:top w:val="single" w:sz="6" w:space="0" w:color="auto"/>
              <w:left w:val="single" w:sz="6" w:space="0" w:color="auto"/>
              <w:bottom w:val="single" w:sz="6" w:space="0" w:color="auto"/>
              <w:right w:val="double" w:sz="6" w:space="0" w:color="auto"/>
            </w:tcBorders>
            <w:shd w:val="pct20" w:color="auto" w:fill="auto"/>
          </w:tcPr>
          <w:p w:rsidR="006B7177" w:rsidRPr="00407760" w:rsidRDefault="00B707AA" w:rsidP="007039D4">
            <w:pPr>
              <w:jc w:val="center"/>
            </w:pPr>
            <w:r w:rsidRPr="00407760">
              <w:t>20</w:t>
            </w:r>
            <w:r w:rsidR="007039D4">
              <w:t>16</w:t>
            </w:r>
          </w:p>
        </w:tc>
      </w:tr>
      <w:tr w:rsidR="007039D4" w:rsidRPr="00407760" w:rsidTr="00A26F3B">
        <w:tc>
          <w:tcPr>
            <w:tcW w:w="1317" w:type="dxa"/>
            <w:tcBorders>
              <w:top w:val="single" w:sz="6" w:space="0" w:color="auto"/>
              <w:left w:val="double" w:sz="6" w:space="0" w:color="auto"/>
              <w:bottom w:val="single" w:sz="6" w:space="0" w:color="auto"/>
              <w:right w:val="single" w:sz="6" w:space="0" w:color="auto"/>
            </w:tcBorders>
            <w:shd w:val="pct20" w:color="auto" w:fill="auto"/>
          </w:tcPr>
          <w:p w:rsidR="007039D4" w:rsidRPr="00407760" w:rsidRDefault="007039D4">
            <w:pPr>
              <w:jc w:val="center"/>
            </w:pPr>
            <w:r>
              <w:t>2</w:t>
            </w:r>
          </w:p>
        </w:tc>
        <w:tc>
          <w:tcPr>
            <w:tcW w:w="1317" w:type="dxa"/>
            <w:tcBorders>
              <w:top w:val="single" w:sz="6" w:space="0" w:color="auto"/>
              <w:left w:val="single" w:sz="6" w:space="0" w:color="auto"/>
              <w:bottom w:val="single" w:sz="6" w:space="0" w:color="auto"/>
              <w:right w:val="single" w:sz="6" w:space="0" w:color="auto"/>
            </w:tcBorders>
            <w:shd w:val="pct20" w:color="auto" w:fill="auto"/>
          </w:tcPr>
          <w:p w:rsidR="007039D4" w:rsidRPr="00407760" w:rsidRDefault="007039D4">
            <w:pPr>
              <w:jc w:val="center"/>
            </w:pPr>
            <w:r>
              <w:t>32</w:t>
            </w:r>
          </w:p>
        </w:tc>
        <w:tc>
          <w:tcPr>
            <w:tcW w:w="1317" w:type="dxa"/>
            <w:tcBorders>
              <w:top w:val="single" w:sz="6" w:space="0" w:color="auto"/>
              <w:left w:val="single" w:sz="6" w:space="0" w:color="auto"/>
              <w:bottom w:val="single" w:sz="6" w:space="0" w:color="auto"/>
              <w:right w:val="single" w:sz="6" w:space="0" w:color="auto"/>
            </w:tcBorders>
            <w:shd w:val="pct20" w:color="auto" w:fill="auto"/>
          </w:tcPr>
          <w:p w:rsidR="007039D4" w:rsidRPr="00407760" w:rsidRDefault="007039D4">
            <w:pPr>
              <w:jc w:val="center"/>
            </w:pPr>
            <w:r w:rsidRPr="00407760">
              <w:t>Even</w:t>
            </w:r>
          </w:p>
        </w:tc>
        <w:tc>
          <w:tcPr>
            <w:tcW w:w="1317" w:type="dxa"/>
            <w:tcBorders>
              <w:top w:val="single" w:sz="6" w:space="0" w:color="auto"/>
              <w:left w:val="single" w:sz="6" w:space="0" w:color="auto"/>
              <w:bottom w:val="single" w:sz="6" w:space="0" w:color="auto"/>
              <w:right w:val="single" w:sz="6" w:space="0" w:color="auto"/>
            </w:tcBorders>
            <w:shd w:val="pct20" w:color="auto" w:fill="auto"/>
          </w:tcPr>
          <w:p w:rsidR="007039D4" w:rsidRPr="00407760" w:rsidRDefault="007039D4">
            <w:pPr>
              <w:jc w:val="center"/>
            </w:pPr>
            <w:r>
              <w:t>2</w:t>
            </w:r>
          </w:p>
        </w:tc>
        <w:tc>
          <w:tcPr>
            <w:tcW w:w="1317" w:type="dxa"/>
            <w:tcBorders>
              <w:top w:val="single" w:sz="6" w:space="0" w:color="auto"/>
              <w:left w:val="single" w:sz="6" w:space="0" w:color="auto"/>
              <w:bottom w:val="single" w:sz="6" w:space="0" w:color="auto"/>
              <w:right w:val="single" w:sz="6" w:space="0" w:color="auto"/>
            </w:tcBorders>
            <w:shd w:val="pct20" w:color="auto" w:fill="auto"/>
          </w:tcPr>
          <w:p w:rsidR="007039D4" w:rsidRPr="00407760" w:rsidRDefault="007039D4" w:rsidP="00AC79A3">
            <w:pPr>
              <w:jc w:val="center"/>
            </w:pPr>
            <w:r>
              <w:t>11</w:t>
            </w:r>
          </w:p>
        </w:tc>
        <w:tc>
          <w:tcPr>
            <w:tcW w:w="1317" w:type="dxa"/>
            <w:tcBorders>
              <w:top w:val="single" w:sz="6" w:space="0" w:color="auto"/>
              <w:left w:val="single" w:sz="6" w:space="0" w:color="auto"/>
              <w:bottom w:val="single" w:sz="6" w:space="0" w:color="auto"/>
              <w:right w:val="single" w:sz="6" w:space="0" w:color="auto"/>
            </w:tcBorders>
            <w:shd w:val="pct20" w:color="auto" w:fill="auto"/>
          </w:tcPr>
          <w:p w:rsidR="007039D4" w:rsidRPr="00407760" w:rsidRDefault="007039D4">
            <w:pPr>
              <w:jc w:val="center"/>
            </w:pPr>
            <w:r>
              <w:t>12</w:t>
            </w:r>
          </w:p>
        </w:tc>
        <w:tc>
          <w:tcPr>
            <w:tcW w:w="1317" w:type="dxa"/>
            <w:tcBorders>
              <w:top w:val="single" w:sz="6" w:space="0" w:color="auto"/>
              <w:left w:val="single" w:sz="6" w:space="0" w:color="auto"/>
              <w:bottom w:val="single" w:sz="6" w:space="0" w:color="auto"/>
              <w:right w:val="single" w:sz="6" w:space="0" w:color="auto"/>
            </w:tcBorders>
            <w:shd w:val="pct20" w:color="auto" w:fill="auto"/>
          </w:tcPr>
          <w:p w:rsidR="007039D4" w:rsidRPr="00407760" w:rsidRDefault="007039D4">
            <w:pPr>
              <w:jc w:val="center"/>
            </w:pPr>
            <w:r>
              <w:t>131</w:t>
            </w:r>
          </w:p>
        </w:tc>
        <w:tc>
          <w:tcPr>
            <w:tcW w:w="1317" w:type="dxa"/>
            <w:tcBorders>
              <w:top w:val="single" w:sz="6" w:space="0" w:color="auto"/>
              <w:left w:val="single" w:sz="6" w:space="0" w:color="auto"/>
              <w:bottom w:val="single" w:sz="6" w:space="0" w:color="auto"/>
              <w:right w:val="single" w:sz="6" w:space="0" w:color="auto"/>
            </w:tcBorders>
            <w:shd w:val="pct20" w:color="auto" w:fill="auto"/>
          </w:tcPr>
          <w:p w:rsidR="007039D4" w:rsidRPr="00407760" w:rsidRDefault="007039D4">
            <w:pPr>
              <w:jc w:val="center"/>
            </w:pPr>
            <w:r>
              <w:t>84</w:t>
            </w:r>
          </w:p>
        </w:tc>
        <w:tc>
          <w:tcPr>
            <w:tcW w:w="1728" w:type="dxa"/>
            <w:tcBorders>
              <w:top w:val="single" w:sz="6" w:space="0" w:color="auto"/>
              <w:left w:val="single" w:sz="6" w:space="0" w:color="auto"/>
              <w:bottom w:val="single" w:sz="6" w:space="0" w:color="auto"/>
              <w:right w:val="single" w:sz="6" w:space="0" w:color="auto"/>
            </w:tcBorders>
            <w:shd w:val="pct20" w:color="auto" w:fill="auto"/>
          </w:tcPr>
          <w:p w:rsidR="007039D4" w:rsidRPr="00407760" w:rsidRDefault="007039D4">
            <w:pPr>
              <w:jc w:val="center"/>
            </w:pPr>
            <w:r>
              <w:t>2/ 4</w:t>
            </w:r>
          </w:p>
        </w:tc>
        <w:tc>
          <w:tcPr>
            <w:tcW w:w="1317" w:type="dxa"/>
            <w:tcBorders>
              <w:top w:val="single" w:sz="6" w:space="0" w:color="auto"/>
              <w:left w:val="single" w:sz="6" w:space="0" w:color="auto"/>
              <w:bottom w:val="single" w:sz="6" w:space="0" w:color="auto"/>
              <w:right w:val="double" w:sz="6" w:space="0" w:color="auto"/>
            </w:tcBorders>
            <w:shd w:val="pct20" w:color="auto" w:fill="auto"/>
          </w:tcPr>
          <w:p w:rsidR="007039D4" w:rsidRDefault="007039D4" w:rsidP="007039D4">
            <w:pPr>
              <w:jc w:val="center"/>
            </w:pPr>
            <w:r w:rsidRPr="00B17EFD">
              <w:t>2016</w:t>
            </w:r>
          </w:p>
        </w:tc>
      </w:tr>
      <w:tr w:rsidR="007039D4" w:rsidRPr="00407760" w:rsidTr="00A26F3B">
        <w:tc>
          <w:tcPr>
            <w:tcW w:w="1317" w:type="dxa"/>
            <w:tcBorders>
              <w:top w:val="single" w:sz="6" w:space="0" w:color="auto"/>
              <w:left w:val="double" w:sz="6" w:space="0" w:color="auto"/>
              <w:bottom w:val="single" w:sz="6" w:space="0" w:color="auto"/>
              <w:right w:val="single" w:sz="6" w:space="0" w:color="auto"/>
            </w:tcBorders>
            <w:shd w:val="pct20" w:color="auto" w:fill="auto"/>
          </w:tcPr>
          <w:p w:rsidR="007039D4" w:rsidRDefault="007039D4">
            <w:pPr>
              <w:jc w:val="center"/>
            </w:pPr>
            <w:r>
              <w:t>3</w:t>
            </w:r>
          </w:p>
        </w:tc>
        <w:tc>
          <w:tcPr>
            <w:tcW w:w="1317" w:type="dxa"/>
            <w:tcBorders>
              <w:top w:val="single" w:sz="6" w:space="0" w:color="auto"/>
              <w:left w:val="single" w:sz="6" w:space="0" w:color="auto"/>
              <w:bottom w:val="single" w:sz="6" w:space="0" w:color="auto"/>
              <w:right w:val="single" w:sz="6" w:space="0" w:color="auto"/>
            </w:tcBorders>
            <w:shd w:val="pct20" w:color="auto" w:fill="auto"/>
          </w:tcPr>
          <w:p w:rsidR="007039D4" w:rsidRDefault="007039D4">
            <w:pPr>
              <w:jc w:val="center"/>
            </w:pPr>
            <w:r>
              <w:t>4</w:t>
            </w:r>
          </w:p>
        </w:tc>
        <w:tc>
          <w:tcPr>
            <w:tcW w:w="1317" w:type="dxa"/>
            <w:tcBorders>
              <w:top w:val="single" w:sz="6" w:space="0" w:color="auto"/>
              <w:left w:val="single" w:sz="6" w:space="0" w:color="auto"/>
              <w:bottom w:val="single" w:sz="6" w:space="0" w:color="auto"/>
              <w:right w:val="single" w:sz="6" w:space="0" w:color="auto"/>
            </w:tcBorders>
            <w:shd w:val="pct20" w:color="auto" w:fill="auto"/>
          </w:tcPr>
          <w:p w:rsidR="007039D4" w:rsidRPr="00407760" w:rsidRDefault="007039D4" w:rsidP="00770B3C">
            <w:pPr>
              <w:jc w:val="center"/>
            </w:pPr>
            <w:r>
              <w:t>Even</w:t>
            </w:r>
          </w:p>
        </w:tc>
        <w:tc>
          <w:tcPr>
            <w:tcW w:w="1317" w:type="dxa"/>
            <w:tcBorders>
              <w:top w:val="single" w:sz="6" w:space="0" w:color="auto"/>
              <w:left w:val="single" w:sz="6" w:space="0" w:color="auto"/>
              <w:bottom w:val="single" w:sz="6" w:space="0" w:color="auto"/>
              <w:right w:val="single" w:sz="6" w:space="0" w:color="auto"/>
            </w:tcBorders>
            <w:shd w:val="pct20" w:color="auto" w:fill="auto"/>
          </w:tcPr>
          <w:p w:rsidR="007039D4" w:rsidRDefault="007039D4">
            <w:pPr>
              <w:jc w:val="center"/>
            </w:pPr>
            <w:r>
              <w:t>2</w:t>
            </w:r>
          </w:p>
        </w:tc>
        <w:tc>
          <w:tcPr>
            <w:tcW w:w="1317" w:type="dxa"/>
            <w:tcBorders>
              <w:top w:val="single" w:sz="6" w:space="0" w:color="auto"/>
              <w:left w:val="single" w:sz="6" w:space="0" w:color="auto"/>
              <w:bottom w:val="single" w:sz="6" w:space="0" w:color="auto"/>
              <w:right w:val="single" w:sz="6" w:space="0" w:color="auto"/>
            </w:tcBorders>
            <w:shd w:val="pct20" w:color="auto" w:fill="auto"/>
          </w:tcPr>
          <w:p w:rsidR="007039D4" w:rsidRDefault="007039D4" w:rsidP="00AC79A3">
            <w:pPr>
              <w:jc w:val="center"/>
            </w:pPr>
            <w:r>
              <w:t>3</w:t>
            </w:r>
          </w:p>
        </w:tc>
        <w:tc>
          <w:tcPr>
            <w:tcW w:w="1317" w:type="dxa"/>
            <w:tcBorders>
              <w:top w:val="single" w:sz="6" w:space="0" w:color="auto"/>
              <w:left w:val="single" w:sz="6" w:space="0" w:color="auto"/>
              <w:bottom w:val="single" w:sz="6" w:space="0" w:color="auto"/>
              <w:right w:val="single" w:sz="6" w:space="0" w:color="auto"/>
            </w:tcBorders>
            <w:shd w:val="pct20" w:color="auto" w:fill="auto"/>
          </w:tcPr>
          <w:p w:rsidR="007039D4" w:rsidRDefault="007039D4">
            <w:pPr>
              <w:jc w:val="center"/>
            </w:pPr>
            <w:r>
              <w:t>14.1</w:t>
            </w:r>
          </w:p>
        </w:tc>
        <w:tc>
          <w:tcPr>
            <w:tcW w:w="1317" w:type="dxa"/>
            <w:tcBorders>
              <w:top w:val="single" w:sz="6" w:space="0" w:color="auto"/>
              <w:left w:val="single" w:sz="6" w:space="0" w:color="auto"/>
              <w:bottom w:val="single" w:sz="6" w:space="0" w:color="auto"/>
              <w:right w:val="single" w:sz="6" w:space="0" w:color="auto"/>
            </w:tcBorders>
            <w:shd w:val="pct20" w:color="auto" w:fill="auto"/>
          </w:tcPr>
          <w:p w:rsidR="007039D4" w:rsidRDefault="007039D4">
            <w:pPr>
              <w:jc w:val="center"/>
            </w:pPr>
            <w:r>
              <w:t>67</w:t>
            </w:r>
          </w:p>
        </w:tc>
        <w:tc>
          <w:tcPr>
            <w:tcW w:w="1317" w:type="dxa"/>
            <w:tcBorders>
              <w:top w:val="single" w:sz="6" w:space="0" w:color="auto"/>
              <w:left w:val="single" w:sz="6" w:space="0" w:color="auto"/>
              <w:bottom w:val="single" w:sz="6" w:space="0" w:color="auto"/>
              <w:right w:val="single" w:sz="6" w:space="0" w:color="auto"/>
            </w:tcBorders>
            <w:shd w:val="pct20" w:color="auto" w:fill="auto"/>
          </w:tcPr>
          <w:p w:rsidR="007039D4" w:rsidRDefault="007039D4">
            <w:pPr>
              <w:jc w:val="center"/>
            </w:pPr>
            <w:r>
              <w:t>47</w:t>
            </w:r>
          </w:p>
        </w:tc>
        <w:tc>
          <w:tcPr>
            <w:tcW w:w="1728" w:type="dxa"/>
            <w:tcBorders>
              <w:top w:val="single" w:sz="6" w:space="0" w:color="auto"/>
              <w:left w:val="single" w:sz="6" w:space="0" w:color="auto"/>
              <w:bottom w:val="single" w:sz="6" w:space="0" w:color="auto"/>
              <w:right w:val="single" w:sz="6" w:space="0" w:color="auto"/>
            </w:tcBorders>
            <w:shd w:val="pct20" w:color="auto" w:fill="auto"/>
          </w:tcPr>
          <w:p w:rsidR="007039D4" w:rsidRDefault="007039D4">
            <w:pPr>
              <w:jc w:val="center"/>
            </w:pPr>
            <w:r>
              <w:t>2/ 4</w:t>
            </w:r>
          </w:p>
        </w:tc>
        <w:tc>
          <w:tcPr>
            <w:tcW w:w="1317" w:type="dxa"/>
            <w:tcBorders>
              <w:top w:val="single" w:sz="6" w:space="0" w:color="auto"/>
              <w:left w:val="single" w:sz="6" w:space="0" w:color="auto"/>
              <w:bottom w:val="single" w:sz="6" w:space="0" w:color="auto"/>
              <w:right w:val="double" w:sz="6" w:space="0" w:color="auto"/>
            </w:tcBorders>
            <w:shd w:val="pct20" w:color="auto" w:fill="auto"/>
          </w:tcPr>
          <w:p w:rsidR="007039D4" w:rsidRDefault="007039D4" w:rsidP="007F0FC3">
            <w:pPr>
              <w:jc w:val="center"/>
            </w:pPr>
            <w:r w:rsidRPr="00B17EFD">
              <w:t>20</w:t>
            </w:r>
            <w:r w:rsidR="007F0FC3">
              <w:t>24</w:t>
            </w:r>
          </w:p>
        </w:tc>
      </w:tr>
      <w:tr w:rsidR="007039D4" w:rsidRPr="00407760" w:rsidTr="00A26F3B">
        <w:tc>
          <w:tcPr>
            <w:tcW w:w="1317" w:type="dxa"/>
            <w:tcBorders>
              <w:top w:val="single" w:sz="6" w:space="0" w:color="auto"/>
              <w:left w:val="double" w:sz="6" w:space="0" w:color="auto"/>
              <w:bottom w:val="single" w:sz="6" w:space="0" w:color="auto"/>
              <w:right w:val="single" w:sz="6" w:space="0" w:color="auto"/>
            </w:tcBorders>
            <w:shd w:val="pct20" w:color="auto" w:fill="auto"/>
          </w:tcPr>
          <w:p w:rsidR="007039D4" w:rsidRDefault="007039D4">
            <w:pPr>
              <w:jc w:val="center"/>
            </w:pPr>
            <w:r>
              <w:t>4</w:t>
            </w:r>
          </w:p>
        </w:tc>
        <w:tc>
          <w:tcPr>
            <w:tcW w:w="1317" w:type="dxa"/>
            <w:tcBorders>
              <w:top w:val="single" w:sz="6" w:space="0" w:color="auto"/>
              <w:left w:val="single" w:sz="6" w:space="0" w:color="auto"/>
              <w:bottom w:val="single" w:sz="6" w:space="0" w:color="auto"/>
              <w:right w:val="single" w:sz="6" w:space="0" w:color="auto"/>
            </w:tcBorders>
            <w:shd w:val="pct20" w:color="auto" w:fill="auto"/>
          </w:tcPr>
          <w:p w:rsidR="007039D4" w:rsidRDefault="007039D4">
            <w:pPr>
              <w:jc w:val="center"/>
            </w:pPr>
            <w:r>
              <w:t>29.54</w:t>
            </w:r>
          </w:p>
        </w:tc>
        <w:tc>
          <w:tcPr>
            <w:tcW w:w="1317" w:type="dxa"/>
            <w:tcBorders>
              <w:top w:val="single" w:sz="6" w:space="0" w:color="auto"/>
              <w:left w:val="single" w:sz="6" w:space="0" w:color="auto"/>
              <w:bottom w:val="single" w:sz="6" w:space="0" w:color="auto"/>
              <w:right w:val="single" w:sz="6" w:space="0" w:color="auto"/>
            </w:tcBorders>
            <w:shd w:val="pct20" w:color="auto" w:fill="auto"/>
          </w:tcPr>
          <w:p w:rsidR="007039D4" w:rsidRPr="00407760" w:rsidRDefault="007039D4">
            <w:pPr>
              <w:jc w:val="center"/>
            </w:pPr>
            <w:r>
              <w:t>Even</w:t>
            </w:r>
          </w:p>
        </w:tc>
        <w:tc>
          <w:tcPr>
            <w:tcW w:w="1317" w:type="dxa"/>
            <w:tcBorders>
              <w:top w:val="single" w:sz="6" w:space="0" w:color="auto"/>
              <w:left w:val="single" w:sz="6" w:space="0" w:color="auto"/>
              <w:bottom w:val="single" w:sz="6" w:space="0" w:color="auto"/>
              <w:right w:val="single" w:sz="6" w:space="0" w:color="auto"/>
            </w:tcBorders>
            <w:shd w:val="pct20" w:color="auto" w:fill="auto"/>
          </w:tcPr>
          <w:p w:rsidR="007039D4" w:rsidRDefault="007039D4">
            <w:pPr>
              <w:jc w:val="center"/>
            </w:pPr>
            <w:r>
              <w:t>1, 2</w:t>
            </w:r>
          </w:p>
        </w:tc>
        <w:tc>
          <w:tcPr>
            <w:tcW w:w="1317" w:type="dxa"/>
            <w:tcBorders>
              <w:top w:val="single" w:sz="6" w:space="0" w:color="auto"/>
              <w:left w:val="single" w:sz="6" w:space="0" w:color="auto"/>
              <w:bottom w:val="single" w:sz="6" w:space="0" w:color="auto"/>
              <w:right w:val="single" w:sz="6" w:space="0" w:color="auto"/>
            </w:tcBorders>
            <w:shd w:val="pct20" w:color="auto" w:fill="auto"/>
          </w:tcPr>
          <w:p w:rsidR="007039D4" w:rsidRDefault="007039D4" w:rsidP="00AC79A3">
            <w:pPr>
              <w:jc w:val="center"/>
            </w:pPr>
            <w:r>
              <w:t>11</w:t>
            </w:r>
          </w:p>
        </w:tc>
        <w:tc>
          <w:tcPr>
            <w:tcW w:w="1317" w:type="dxa"/>
            <w:tcBorders>
              <w:top w:val="single" w:sz="6" w:space="0" w:color="auto"/>
              <w:left w:val="single" w:sz="6" w:space="0" w:color="auto"/>
              <w:bottom w:val="single" w:sz="6" w:space="0" w:color="auto"/>
              <w:right w:val="single" w:sz="6" w:space="0" w:color="auto"/>
            </w:tcBorders>
            <w:shd w:val="pct20" w:color="auto" w:fill="auto"/>
          </w:tcPr>
          <w:p w:rsidR="007039D4" w:rsidRDefault="007039D4">
            <w:pPr>
              <w:jc w:val="center"/>
            </w:pPr>
            <w:r>
              <w:t>12</w:t>
            </w:r>
          </w:p>
        </w:tc>
        <w:tc>
          <w:tcPr>
            <w:tcW w:w="1317" w:type="dxa"/>
            <w:tcBorders>
              <w:top w:val="single" w:sz="6" w:space="0" w:color="auto"/>
              <w:left w:val="single" w:sz="6" w:space="0" w:color="auto"/>
              <w:bottom w:val="single" w:sz="6" w:space="0" w:color="auto"/>
              <w:right w:val="single" w:sz="6" w:space="0" w:color="auto"/>
            </w:tcBorders>
            <w:shd w:val="pct20" w:color="auto" w:fill="auto"/>
          </w:tcPr>
          <w:p w:rsidR="007039D4" w:rsidRDefault="007039D4">
            <w:pPr>
              <w:jc w:val="center"/>
            </w:pPr>
            <w:r>
              <w:t>82</w:t>
            </w:r>
          </w:p>
        </w:tc>
        <w:tc>
          <w:tcPr>
            <w:tcW w:w="1317" w:type="dxa"/>
            <w:tcBorders>
              <w:top w:val="single" w:sz="6" w:space="0" w:color="auto"/>
              <w:left w:val="single" w:sz="6" w:space="0" w:color="auto"/>
              <w:bottom w:val="single" w:sz="6" w:space="0" w:color="auto"/>
              <w:right w:val="single" w:sz="6" w:space="0" w:color="auto"/>
            </w:tcBorders>
            <w:shd w:val="pct20" w:color="auto" w:fill="auto"/>
          </w:tcPr>
          <w:p w:rsidR="007039D4" w:rsidRDefault="007039D4">
            <w:pPr>
              <w:jc w:val="center"/>
            </w:pPr>
            <w:r>
              <w:t>63</w:t>
            </w:r>
          </w:p>
        </w:tc>
        <w:tc>
          <w:tcPr>
            <w:tcW w:w="1728" w:type="dxa"/>
            <w:tcBorders>
              <w:top w:val="single" w:sz="6" w:space="0" w:color="auto"/>
              <w:left w:val="single" w:sz="6" w:space="0" w:color="auto"/>
              <w:bottom w:val="single" w:sz="6" w:space="0" w:color="auto"/>
              <w:right w:val="single" w:sz="6" w:space="0" w:color="auto"/>
            </w:tcBorders>
            <w:shd w:val="pct20" w:color="auto" w:fill="auto"/>
          </w:tcPr>
          <w:p w:rsidR="007039D4" w:rsidRDefault="007039D4">
            <w:pPr>
              <w:jc w:val="center"/>
            </w:pPr>
            <w:r>
              <w:t>2/ 4</w:t>
            </w:r>
          </w:p>
        </w:tc>
        <w:tc>
          <w:tcPr>
            <w:tcW w:w="1317" w:type="dxa"/>
            <w:tcBorders>
              <w:top w:val="single" w:sz="6" w:space="0" w:color="auto"/>
              <w:left w:val="single" w:sz="6" w:space="0" w:color="auto"/>
              <w:bottom w:val="single" w:sz="6" w:space="0" w:color="auto"/>
              <w:right w:val="double" w:sz="6" w:space="0" w:color="auto"/>
            </w:tcBorders>
            <w:shd w:val="pct20" w:color="auto" w:fill="auto"/>
          </w:tcPr>
          <w:p w:rsidR="007039D4" w:rsidRDefault="007039D4" w:rsidP="007039D4">
            <w:pPr>
              <w:jc w:val="center"/>
            </w:pPr>
            <w:r w:rsidRPr="00B17EFD">
              <w:t>2016</w:t>
            </w:r>
          </w:p>
        </w:tc>
      </w:tr>
      <w:tr w:rsidR="007039D4" w:rsidRPr="00407760" w:rsidTr="00A26F3B">
        <w:tc>
          <w:tcPr>
            <w:tcW w:w="1317" w:type="dxa"/>
            <w:tcBorders>
              <w:top w:val="single" w:sz="6" w:space="0" w:color="auto"/>
              <w:left w:val="double" w:sz="6" w:space="0" w:color="auto"/>
              <w:bottom w:val="single" w:sz="6" w:space="0" w:color="auto"/>
              <w:right w:val="single" w:sz="6" w:space="0" w:color="auto"/>
            </w:tcBorders>
            <w:shd w:val="pct20" w:color="auto" w:fill="auto"/>
          </w:tcPr>
          <w:p w:rsidR="007039D4" w:rsidRDefault="007039D4">
            <w:pPr>
              <w:jc w:val="center"/>
            </w:pPr>
            <w:r>
              <w:t>5</w:t>
            </w:r>
          </w:p>
        </w:tc>
        <w:tc>
          <w:tcPr>
            <w:tcW w:w="1317" w:type="dxa"/>
            <w:tcBorders>
              <w:top w:val="single" w:sz="6" w:space="0" w:color="auto"/>
              <w:left w:val="single" w:sz="6" w:space="0" w:color="auto"/>
              <w:bottom w:val="single" w:sz="6" w:space="0" w:color="auto"/>
              <w:right w:val="single" w:sz="6" w:space="0" w:color="auto"/>
            </w:tcBorders>
            <w:shd w:val="pct20" w:color="auto" w:fill="auto"/>
          </w:tcPr>
          <w:p w:rsidR="007039D4" w:rsidRDefault="007039D4">
            <w:pPr>
              <w:jc w:val="center"/>
            </w:pPr>
            <w:r>
              <w:t>12.2</w:t>
            </w:r>
          </w:p>
        </w:tc>
        <w:tc>
          <w:tcPr>
            <w:tcW w:w="1317" w:type="dxa"/>
            <w:tcBorders>
              <w:top w:val="single" w:sz="6" w:space="0" w:color="auto"/>
              <w:left w:val="single" w:sz="6" w:space="0" w:color="auto"/>
              <w:bottom w:val="single" w:sz="6" w:space="0" w:color="auto"/>
              <w:right w:val="single" w:sz="6" w:space="0" w:color="auto"/>
            </w:tcBorders>
            <w:shd w:val="pct20" w:color="auto" w:fill="auto"/>
          </w:tcPr>
          <w:p w:rsidR="007039D4" w:rsidRPr="00407760" w:rsidRDefault="007039D4">
            <w:pPr>
              <w:jc w:val="center"/>
            </w:pPr>
            <w:r>
              <w:t>Even</w:t>
            </w:r>
          </w:p>
        </w:tc>
        <w:tc>
          <w:tcPr>
            <w:tcW w:w="1317" w:type="dxa"/>
            <w:tcBorders>
              <w:top w:val="single" w:sz="6" w:space="0" w:color="auto"/>
              <w:left w:val="single" w:sz="6" w:space="0" w:color="auto"/>
              <w:bottom w:val="single" w:sz="6" w:space="0" w:color="auto"/>
              <w:right w:val="single" w:sz="6" w:space="0" w:color="auto"/>
            </w:tcBorders>
            <w:shd w:val="pct20" w:color="auto" w:fill="auto"/>
          </w:tcPr>
          <w:p w:rsidR="007039D4" w:rsidRDefault="007039D4">
            <w:pPr>
              <w:jc w:val="center"/>
            </w:pPr>
            <w:r>
              <w:t>1</w:t>
            </w:r>
          </w:p>
        </w:tc>
        <w:tc>
          <w:tcPr>
            <w:tcW w:w="1317" w:type="dxa"/>
            <w:tcBorders>
              <w:top w:val="single" w:sz="6" w:space="0" w:color="auto"/>
              <w:left w:val="single" w:sz="6" w:space="0" w:color="auto"/>
              <w:bottom w:val="single" w:sz="6" w:space="0" w:color="auto"/>
              <w:right w:val="single" w:sz="6" w:space="0" w:color="auto"/>
            </w:tcBorders>
            <w:shd w:val="pct20" w:color="auto" w:fill="auto"/>
          </w:tcPr>
          <w:p w:rsidR="007039D4" w:rsidRDefault="007039D4" w:rsidP="00AC79A3">
            <w:pPr>
              <w:jc w:val="center"/>
            </w:pPr>
            <w:r>
              <w:t>11</w:t>
            </w:r>
          </w:p>
        </w:tc>
        <w:tc>
          <w:tcPr>
            <w:tcW w:w="1317" w:type="dxa"/>
            <w:tcBorders>
              <w:top w:val="single" w:sz="6" w:space="0" w:color="auto"/>
              <w:left w:val="single" w:sz="6" w:space="0" w:color="auto"/>
              <w:bottom w:val="single" w:sz="6" w:space="0" w:color="auto"/>
              <w:right w:val="single" w:sz="6" w:space="0" w:color="auto"/>
            </w:tcBorders>
            <w:shd w:val="pct20" w:color="auto" w:fill="auto"/>
          </w:tcPr>
          <w:p w:rsidR="007039D4" w:rsidRDefault="007039D4">
            <w:pPr>
              <w:jc w:val="center"/>
            </w:pPr>
            <w:r>
              <w:t>14.8</w:t>
            </w:r>
          </w:p>
        </w:tc>
        <w:tc>
          <w:tcPr>
            <w:tcW w:w="1317" w:type="dxa"/>
            <w:tcBorders>
              <w:top w:val="single" w:sz="6" w:space="0" w:color="auto"/>
              <w:left w:val="single" w:sz="6" w:space="0" w:color="auto"/>
              <w:bottom w:val="single" w:sz="6" w:space="0" w:color="auto"/>
              <w:right w:val="single" w:sz="6" w:space="0" w:color="auto"/>
            </w:tcBorders>
            <w:shd w:val="pct20" w:color="auto" w:fill="auto"/>
          </w:tcPr>
          <w:p w:rsidR="007039D4" w:rsidRDefault="007039D4">
            <w:pPr>
              <w:jc w:val="center"/>
            </w:pPr>
            <w:r>
              <w:t>120</w:t>
            </w:r>
          </w:p>
        </w:tc>
        <w:tc>
          <w:tcPr>
            <w:tcW w:w="1317" w:type="dxa"/>
            <w:tcBorders>
              <w:top w:val="single" w:sz="6" w:space="0" w:color="auto"/>
              <w:left w:val="single" w:sz="6" w:space="0" w:color="auto"/>
              <w:bottom w:val="single" w:sz="6" w:space="0" w:color="auto"/>
              <w:right w:val="single" w:sz="6" w:space="0" w:color="auto"/>
            </w:tcBorders>
            <w:shd w:val="pct20" w:color="auto" w:fill="auto"/>
          </w:tcPr>
          <w:p w:rsidR="007039D4" w:rsidRDefault="007039D4">
            <w:pPr>
              <w:jc w:val="center"/>
            </w:pPr>
            <w:r>
              <w:t>95</w:t>
            </w:r>
          </w:p>
        </w:tc>
        <w:tc>
          <w:tcPr>
            <w:tcW w:w="1728" w:type="dxa"/>
            <w:tcBorders>
              <w:top w:val="single" w:sz="6" w:space="0" w:color="auto"/>
              <w:left w:val="single" w:sz="6" w:space="0" w:color="auto"/>
              <w:bottom w:val="single" w:sz="6" w:space="0" w:color="auto"/>
              <w:right w:val="single" w:sz="6" w:space="0" w:color="auto"/>
            </w:tcBorders>
            <w:shd w:val="pct20" w:color="auto" w:fill="auto"/>
          </w:tcPr>
          <w:p w:rsidR="007039D4" w:rsidRDefault="007039D4">
            <w:pPr>
              <w:jc w:val="center"/>
            </w:pPr>
            <w:r>
              <w:t>2/ 4</w:t>
            </w:r>
          </w:p>
        </w:tc>
        <w:tc>
          <w:tcPr>
            <w:tcW w:w="1317" w:type="dxa"/>
            <w:tcBorders>
              <w:top w:val="single" w:sz="6" w:space="0" w:color="auto"/>
              <w:left w:val="single" w:sz="6" w:space="0" w:color="auto"/>
              <w:bottom w:val="single" w:sz="6" w:space="0" w:color="auto"/>
              <w:right w:val="double" w:sz="6" w:space="0" w:color="auto"/>
            </w:tcBorders>
            <w:shd w:val="pct20" w:color="auto" w:fill="auto"/>
          </w:tcPr>
          <w:p w:rsidR="007039D4" w:rsidRDefault="007039D4" w:rsidP="007039D4">
            <w:pPr>
              <w:jc w:val="center"/>
            </w:pPr>
            <w:r w:rsidRPr="00B17EFD">
              <w:t>2016</w:t>
            </w:r>
          </w:p>
        </w:tc>
      </w:tr>
      <w:tr w:rsidR="007039D4" w:rsidRPr="00407760" w:rsidTr="00A26F3B">
        <w:tc>
          <w:tcPr>
            <w:tcW w:w="1317" w:type="dxa"/>
            <w:tcBorders>
              <w:top w:val="single" w:sz="6" w:space="0" w:color="auto"/>
              <w:left w:val="double" w:sz="6" w:space="0" w:color="auto"/>
              <w:bottom w:val="single" w:sz="6" w:space="0" w:color="auto"/>
              <w:right w:val="single" w:sz="6" w:space="0" w:color="auto"/>
            </w:tcBorders>
            <w:shd w:val="pct20" w:color="auto" w:fill="auto"/>
          </w:tcPr>
          <w:p w:rsidR="007039D4" w:rsidRDefault="007039D4">
            <w:pPr>
              <w:jc w:val="center"/>
            </w:pPr>
            <w:r>
              <w:t>6</w:t>
            </w:r>
          </w:p>
        </w:tc>
        <w:tc>
          <w:tcPr>
            <w:tcW w:w="1317" w:type="dxa"/>
            <w:tcBorders>
              <w:top w:val="single" w:sz="6" w:space="0" w:color="auto"/>
              <w:left w:val="single" w:sz="6" w:space="0" w:color="auto"/>
              <w:bottom w:val="single" w:sz="6" w:space="0" w:color="auto"/>
              <w:right w:val="single" w:sz="6" w:space="0" w:color="auto"/>
            </w:tcBorders>
            <w:shd w:val="pct20" w:color="auto" w:fill="auto"/>
          </w:tcPr>
          <w:p w:rsidR="007039D4" w:rsidRDefault="007039D4">
            <w:pPr>
              <w:jc w:val="center"/>
            </w:pPr>
            <w:r>
              <w:t>12.2</w:t>
            </w:r>
          </w:p>
        </w:tc>
        <w:tc>
          <w:tcPr>
            <w:tcW w:w="1317" w:type="dxa"/>
            <w:tcBorders>
              <w:top w:val="single" w:sz="6" w:space="0" w:color="auto"/>
              <w:left w:val="single" w:sz="6" w:space="0" w:color="auto"/>
              <w:bottom w:val="single" w:sz="6" w:space="0" w:color="auto"/>
              <w:right w:val="single" w:sz="6" w:space="0" w:color="auto"/>
            </w:tcBorders>
            <w:shd w:val="pct20" w:color="auto" w:fill="auto"/>
          </w:tcPr>
          <w:p w:rsidR="007039D4" w:rsidRPr="00407760" w:rsidRDefault="007039D4">
            <w:pPr>
              <w:jc w:val="center"/>
            </w:pPr>
            <w:r>
              <w:t>Even</w:t>
            </w:r>
          </w:p>
        </w:tc>
        <w:tc>
          <w:tcPr>
            <w:tcW w:w="1317" w:type="dxa"/>
            <w:tcBorders>
              <w:top w:val="single" w:sz="6" w:space="0" w:color="auto"/>
              <w:left w:val="single" w:sz="6" w:space="0" w:color="auto"/>
              <w:bottom w:val="single" w:sz="6" w:space="0" w:color="auto"/>
              <w:right w:val="single" w:sz="6" w:space="0" w:color="auto"/>
            </w:tcBorders>
            <w:shd w:val="pct20" w:color="auto" w:fill="auto"/>
          </w:tcPr>
          <w:p w:rsidR="007039D4" w:rsidRDefault="007039D4">
            <w:pPr>
              <w:jc w:val="center"/>
            </w:pPr>
            <w:r>
              <w:t>1, 2</w:t>
            </w:r>
          </w:p>
        </w:tc>
        <w:tc>
          <w:tcPr>
            <w:tcW w:w="1317" w:type="dxa"/>
            <w:tcBorders>
              <w:top w:val="single" w:sz="6" w:space="0" w:color="auto"/>
              <w:left w:val="single" w:sz="6" w:space="0" w:color="auto"/>
              <w:bottom w:val="single" w:sz="6" w:space="0" w:color="auto"/>
              <w:right w:val="single" w:sz="6" w:space="0" w:color="auto"/>
            </w:tcBorders>
            <w:shd w:val="pct20" w:color="auto" w:fill="auto"/>
          </w:tcPr>
          <w:p w:rsidR="007039D4" w:rsidRDefault="007039D4" w:rsidP="00AC79A3">
            <w:pPr>
              <w:jc w:val="center"/>
            </w:pPr>
            <w:r>
              <w:t>3</w:t>
            </w:r>
          </w:p>
        </w:tc>
        <w:tc>
          <w:tcPr>
            <w:tcW w:w="1317" w:type="dxa"/>
            <w:tcBorders>
              <w:top w:val="single" w:sz="6" w:space="0" w:color="auto"/>
              <w:left w:val="single" w:sz="6" w:space="0" w:color="auto"/>
              <w:bottom w:val="single" w:sz="6" w:space="0" w:color="auto"/>
              <w:right w:val="single" w:sz="6" w:space="0" w:color="auto"/>
            </w:tcBorders>
            <w:shd w:val="pct20" w:color="auto" w:fill="auto"/>
          </w:tcPr>
          <w:p w:rsidR="007039D4" w:rsidRDefault="007039D4">
            <w:pPr>
              <w:jc w:val="center"/>
            </w:pPr>
            <w:r>
              <w:t>13.8</w:t>
            </w:r>
          </w:p>
        </w:tc>
        <w:tc>
          <w:tcPr>
            <w:tcW w:w="1317" w:type="dxa"/>
            <w:tcBorders>
              <w:top w:val="single" w:sz="6" w:space="0" w:color="auto"/>
              <w:left w:val="single" w:sz="6" w:space="0" w:color="auto"/>
              <w:bottom w:val="single" w:sz="6" w:space="0" w:color="auto"/>
              <w:right w:val="single" w:sz="6" w:space="0" w:color="auto"/>
            </w:tcBorders>
            <w:shd w:val="pct20" w:color="auto" w:fill="auto"/>
          </w:tcPr>
          <w:p w:rsidR="007039D4" w:rsidRDefault="007039D4">
            <w:pPr>
              <w:jc w:val="center"/>
            </w:pPr>
            <w:r>
              <w:t>155</w:t>
            </w:r>
          </w:p>
        </w:tc>
        <w:tc>
          <w:tcPr>
            <w:tcW w:w="1317" w:type="dxa"/>
            <w:tcBorders>
              <w:top w:val="single" w:sz="6" w:space="0" w:color="auto"/>
              <w:left w:val="single" w:sz="6" w:space="0" w:color="auto"/>
              <w:bottom w:val="single" w:sz="6" w:space="0" w:color="auto"/>
              <w:right w:val="single" w:sz="6" w:space="0" w:color="auto"/>
            </w:tcBorders>
            <w:shd w:val="pct20" w:color="auto" w:fill="auto"/>
          </w:tcPr>
          <w:p w:rsidR="007039D4" w:rsidRDefault="007039D4">
            <w:pPr>
              <w:jc w:val="center"/>
            </w:pPr>
            <w:r>
              <w:t>118</w:t>
            </w:r>
          </w:p>
        </w:tc>
        <w:tc>
          <w:tcPr>
            <w:tcW w:w="1728" w:type="dxa"/>
            <w:tcBorders>
              <w:top w:val="single" w:sz="6" w:space="0" w:color="auto"/>
              <w:left w:val="single" w:sz="6" w:space="0" w:color="auto"/>
              <w:bottom w:val="single" w:sz="6" w:space="0" w:color="auto"/>
              <w:right w:val="single" w:sz="6" w:space="0" w:color="auto"/>
            </w:tcBorders>
            <w:shd w:val="pct20" w:color="auto" w:fill="auto"/>
          </w:tcPr>
          <w:p w:rsidR="007039D4" w:rsidRDefault="007039D4">
            <w:pPr>
              <w:jc w:val="center"/>
            </w:pPr>
            <w:r>
              <w:t>2</w:t>
            </w:r>
          </w:p>
        </w:tc>
        <w:tc>
          <w:tcPr>
            <w:tcW w:w="1317" w:type="dxa"/>
            <w:tcBorders>
              <w:top w:val="single" w:sz="6" w:space="0" w:color="auto"/>
              <w:left w:val="single" w:sz="6" w:space="0" w:color="auto"/>
              <w:bottom w:val="single" w:sz="6" w:space="0" w:color="auto"/>
              <w:right w:val="double" w:sz="6" w:space="0" w:color="auto"/>
            </w:tcBorders>
            <w:shd w:val="pct20" w:color="auto" w:fill="auto"/>
          </w:tcPr>
          <w:p w:rsidR="007039D4" w:rsidRDefault="007039D4" w:rsidP="007039D4">
            <w:pPr>
              <w:jc w:val="center"/>
            </w:pPr>
            <w:r w:rsidRPr="00B17EFD">
              <w:t>2016</w:t>
            </w:r>
          </w:p>
        </w:tc>
      </w:tr>
      <w:tr w:rsidR="007039D4" w:rsidRPr="00407760" w:rsidTr="00A26F3B">
        <w:tc>
          <w:tcPr>
            <w:tcW w:w="1317" w:type="dxa"/>
            <w:tcBorders>
              <w:top w:val="single" w:sz="6" w:space="0" w:color="auto"/>
              <w:left w:val="double" w:sz="6" w:space="0" w:color="auto"/>
              <w:bottom w:val="single" w:sz="6" w:space="0" w:color="auto"/>
              <w:right w:val="single" w:sz="6" w:space="0" w:color="auto"/>
            </w:tcBorders>
            <w:shd w:val="pct20" w:color="auto" w:fill="auto"/>
          </w:tcPr>
          <w:p w:rsidR="007039D4" w:rsidRDefault="007039D4">
            <w:pPr>
              <w:jc w:val="center"/>
            </w:pPr>
            <w:r>
              <w:t>7</w:t>
            </w:r>
          </w:p>
        </w:tc>
        <w:tc>
          <w:tcPr>
            <w:tcW w:w="1317" w:type="dxa"/>
            <w:tcBorders>
              <w:top w:val="single" w:sz="6" w:space="0" w:color="auto"/>
              <w:left w:val="single" w:sz="6" w:space="0" w:color="auto"/>
              <w:bottom w:val="single" w:sz="6" w:space="0" w:color="auto"/>
              <w:right w:val="single" w:sz="6" w:space="0" w:color="auto"/>
            </w:tcBorders>
            <w:shd w:val="pct20" w:color="auto" w:fill="auto"/>
          </w:tcPr>
          <w:p w:rsidR="007039D4" w:rsidRDefault="007039D4">
            <w:pPr>
              <w:jc w:val="center"/>
            </w:pPr>
            <w:r>
              <w:t>33.2</w:t>
            </w:r>
          </w:p>
        </w:tc>
        <w:tc>
          <w:tcPr>
            <w:tcW w:w="1317" w:type="dxa"/>
            <w:tcBorders>
              <w:top w:val="single" w:sz="6" w:space="0" w:color="auto"/>
              <w:left w:val="single" w:sz="6" w:space="0" w:color="auto"/>
              <w:bottom w:val="single" w:sz="6" w:space="0" w:color="auto"/>
              <w:right w:val="single" w:sz="6" w:space="0" w:color="auto"/>
            </w:tcBorders>
            <w:shd w:val="pct20" w:color="auto" w:fill="auto"/>
          </w:tcPr>
          <w:p w:rsidR="007039D4" w:rsidRPr="00407760" w:rsidRDefault="007039D4">
            <w:pPr>
              <w:jc w:val="center"/>
            </w:pPr>
            <w:r>
              <w:t>Even</w:t>
            </w:r>
          </w:p>
        </w:tc>
        <w:tc>
          <w:tcPr>
            <w:tcW w:w="1317" w:type="dxa"/>
            <w:tcBorders>
              <w:top w:val="single" w:sz="6" w:space="0" w:color="auto"/>
              <w:left w:val="single" w:sz="6" w:space="0" w:color="auto"/>
              <w:bottom w:val="single" w:sz="6" w:space="0" w:color="auto"/>
              <w:right w:val="single" w:sz="6" w:space="0" w:color="auto"/>
            </w:tcBorders>
            <w:shd w:val="pct20" w:color="auto" w:fill="auto"/>
          </w:tcPr>
          <w:p w:rsidR="007039D4" w:rsidRDefault="007039D4">
            <w:pPr>
              <w:jc w:val="center"/>
            </w:pPr>
            <w:r>
              <w:t>1, 2</w:t>
            </w:r>
          </w:p>
        </w:tc>
        <w:tc>
          <w:tcPr>
            <w:tcW w:w="1317" w:type="dxa"/>
            <w:tcBorders>
              <w:top w:val="single" w:sz="6" w:space="0" w:color="auto"/>
              <w:left w:val="single" w:sz="6" w:space="0" w:color="auto"/>
              <w:bottom w:val="single" w:sz="6" w:space="0" w:color="auto"/>
              <w:right w:val="single" w:sz="6" w:space="0" w:color="auto"/>
            </w:tcBorders>
            <w:shd w:val="pct20" w:color="auto" w:fill="auto"/>
          </w:tcPr>
          <w:p w:rsidR="007039D4" w:rsidRDefault="007039D4" w:rsidP="00AC79A3">
            <w:pPr>
              <w:jc w:val="center"/>
            </w:pPr>
            <w:r>
              <w:t>6</w:t>
            </w:r>
          </w:p>
        </w:tc>
        <w:tc>
          <w:tcPr>
            <w:tcW w:w="1317" w:type="dxa"/>
            <w:tcBorders>
              <w:top w:val="single" w:sz="6" w:space="0" w:color="auto"/>
              <w:left w:val="single" w:sz="6" w:space="0" w:color="auto"/>
              <w:bottom w:val="single" w:sz="6" w:space="0" w:color="auto"/>
              <w:right w:val="single" w:sz="6" w:space="0" w:color="auto"/>
            </w:tcBorders>
            <w:shd w:val="pct20" w:color="auto" w:fill="auto"/>
          </w:tcPr>
          <w:p w:rsidR="007039D4" w:rsidRDefault="007039D4">
            <w:pPr>
              <w:jc w:val="center"/>
            </w:pPr>
            <w:r>
              <w:t>13.3</w:t>
            </w:r>
          </w:p>
        </w:tc>
        <w:tc>
          <w:tcPr>
            <w:tcW w:w="1317" w:type="dxa"/>
            <w:tcBorders>
              <w:top w:val="single" w:sz="6" w:space="0" w:color="auto"/>
              <w:left w:val="single" w:sz="6" w:space="0" w:color="auto"/>
              <w:bottom w:val="single" w:sz="6" w:space="0" w:color="auto"/>
              <w:right w:val="single" w:sz="6" w:space="0" w:color="auto"/>
            </w:tcBorders>
            <w:shd w:val="pct20" w:color="auto" w:fill="auto"/>
          </w:tcPr>
          <w:p w:rsidR="007039D4" w:rsidRDefault="007039D4">
            <w:pPr>
              <w:jc w:val="center"/>
            </w:pPr>
            <w:r>
              <w:t>120</w:t>
            </w:r>
          </w:p>
        </w:tc>
        <w:tc>
          <w:tcPr>
            <w:tcW w:w="1317" w:type="dxa"/>
            <w:tcBorders>
              <w:top w:val="single" w:sz="6" w:space="0" w:color="auto"/>
              <w:left w:val="single" w:sz="6" w:space="0" w:color="auto"/>
              <w:bottom w:val="single" w:sz="6" w:space="0" w:color="auto"/>
              <w:right w:val="single" w:sz="6" w:space="0" w:color="auto"/>
            </w:tcBorders>
            <w:shd w:val="pct20" w:color="auto" w:fill="auto"/>
          </w:tcPr>
          <w:p w:rsidR="007039D4" w:rsidRDefault="007039D4">
            <w:pPr>
              <w:jc w:val="center"/>
            </w:pPr>
            <w:r>
              <w:t>80</w:t>
            </w:r>
          </w:p>
        </w:tc>
        <w:tc>
          <w:tcPr>
            <w:tcW w:w="1728" w:type="dxa"/>
            <w:tcBorders>
              <w:top w:val="single" w:sz="6" w:space="0" w:color="auto"/>
              <w:left w:val="single" w:sz="6" w:space="0" w:color="auto"/>
              <w:bottom w:val="single" w:sz="6" w:space="0" w:color="auto"/>
              <w:right w:val="single" w:sz="6" w:space="0" w:color="auto"/>
            </w:tcBorders>
            <w:shd w:val="pct20" w:color="auto" w:fill="auto"/>
          </w:tcPr>
          <w:p w:rsidR="007039D4" w:rsidRDefault="007039D4">
            <w:pPr>
              <w:jc w:val="center"/>
            </w:pPr>
            <w:r>
              <w:t>2</w:t>
            </w:r>
          </w:p>
        </w:tc>
        <w:tc>
          <w:tcPr>
            <w:tcW w:w="1317" w:type="dxa"/>
            <w:tcBorders>
              <w:top w:val="single" w:sz="6" w:space="0" w:color="auto"/>
              <w:left w:val="single" w:sz="6" w:space="0" w:color="auto"/>
              <w:bottom w:val="single" w:sz="6" w:space="0" w:color="auto"/>
              <w:right w:val="double" w:sz="6" w:space="0" w:color="auto"/>
            </w:tcBorders>
            <w:shd w:val="pct20" w:color="auto" w:fill="auto"/>
          </w:tcPr>
          <w:p w:rsidR="007039D4" w:rsidRDefault="007039D4" w:rsidP="007039D4">
            <w:pPr>
              <w:jc w:val="center"/>
            </w:pPr>
            <w:r w:rsidRPr="00B17EFD">
              <w:t>2016</w:t>
            </w:r>
          </w:p>
        </w:tc>
      </w:tr>
      <w:tr w:rsidR="007039D4" w:rsidRPr="00407760" w:rsidTr="00A26F3B">
        <w:tc>
          <w:tcPr>
            <w:tcW w:w="1317" w:type="dxa"/>
            <w:tcBorders>
              <w:top w:val="single" w:sz="6" w:space="0" w:color="auto"/>
              <w:left w:val="double" w:sz="6" w:space="0" w:color="auto"/>
              <w:bottom w:val="single" w:sz="6" w:space="0" w:color="auto"/>
              <w:right w:val="single" w:sz="6" w:space="0" w:color="auto"/>
            </w:tcBorders>
            <w:shd w:val="pct20" w:color="auto" w:fill="auto"/>
          </w:tcPr>
          <w:p w:rsidR="007039D4" w:rsidRDefault="007039D4">
            <w:pPr>
              <w:jc w:val="center"/>
            </w:pPr>
            <w:r>
              <w:t>8</w:t>
            </w:r>
          </w:p>
        </w:tc>
        <w:tc>
          <w:tcPr>
            <w:tcW w:w="1317" w:type="dxa"/>
            <w:tcBorders>
              <w:top w:val="single" w:sz="6" w:space="0" w:color="auto"/>
              <w:left w:val="single" w:sz="6" w:space="0" w:color="auto"/>
              <w:bottom w:val="single" w:sz="6" w:space="0" w:color="auto"/>
              <w:right w:val="single" w:sz="6" w:space="0" w:color="auto"/>
            </w:tcBorders>
            <w:shd w:val="pct20" w:color="auto" w:fill="auto"/>
          </w:tcPr>
          <w:p w:rsidR="007039D4" w:rsidRDefault="007039D4">
            <w:pPr>
              <w:jc w:val="center"/>
            </w:pPr>
            <w:r>
              <w:t>2.6</w:t>
            </w:r>
          </w:p>
        </w:tc>
        <w:tc>
          <w:tcPr>
            <w:tcW w:w="1317" w:type="dxa"/>
            <w:tcBorders>
              <w:top w:val="single" w:sz="6" w:space="0" w:color="auto"/>
              <w:left w:val="single" w:sz="6" w:space="0" w:color="auto"/>
              <w:bottom w:val="single" w:sz="6" w:space="0" w:color="auto"/>
              <w:right w:val="single" w:sz="6" w:space="0" w:color="auto"/>
            </w:tcBorders>
            <w:shd w:val="pct20" w:color="auto" w:fill="auto"/>
          </w:tcPr>
          <w:p w:rsidR="007039D4" w:rsidRPr="00407760" w:rsidRDefault="007039D4">
            <w:pPr>
              <w:jc w:val="center"/>
            </w:pPr>
            <w:r>
              <w:t>Uneven</w:t>
            </w:r>
          </w:p>
        </w:tc>
        <w:tc>
          <w:tcPr>
            <w:tcW w:w="1317" w:type="dxa"/>
            <w:tcBorders>
              <w:top w:val="single" w:sz="6" w:space="0" w:color="auto"/>
              <w:left w:val="single" w:sz="6" w:space="0" w:color="auto"/>
              <w:bottom w:val="single" w:sz="6" w:space="0" w:color="auto"/>
              <w:right w:val="single" w:sz="6" w:space="0" w:color="auto"/>
            </w:tcBorders>
            <w:shd w:val="pct20" w:color="auto" w:fill="auto"/>
          </w:tcPr>
          <w:p w:rsidR="007039D4" w:rsidRDefault="007039D4">
            <w:pPr>
              <w:jc w:val="center"/>
            </w:pPr>
            <w:r>
              <w:t>1</w:t>
            </w:r>
          </w:p>
        </w:tc>
        <w:tc>
          <w:tcPr>
            <w:tcW w:w="1317" w:type="dxa"/>
            <w:tcBorders>
              <w:top w:val="single" w:sz="6" w:space="0" w:color="auto"/>
              <w:left w:val="single" w:sz="6" w:space="0" w:color="auto"/>
              <w:bottom w:val="single" w:sz="6" w:space="0" w:color="auto"/>
              <w:right w:val="single" w:sz="6" w:space="0" w:color="auto"/>
            </w:tcBorders>
            <w:shd w:val="pct20" w:color="auto" w:fill="auto"/>
          </w:tcPr>
          <w:p w:rsidR="007039D4" w:rsidRDefault="007039D4" w:rsidP="00AC79A3">
            <w:pPr>
              <w:jc w:val="center"/>
            </w:pPr>
            <w:r>
              <w:t>11</w:t>
            </w:r>
          </w:p>
        </w:tc>
        <w:tc>
          <w:tcPr>
            <w:tcW w:w="1317" w:type="dxa"/>
            <w:tcBorders>
              <w:top w:val="single" w:sz="6" w:space="0" w:color="auto"/>
              <w:left w:val="single" w:sz="6" w:space="0" w:color="auto"/>
              <w:bottom w:val="single" w:sz="6" w:space="0" w:color="auto"/>
              <w:right w:val="single" w:sz="6" w:space="0" w:color="auto"/>
            </w:tcBorders>
            <w:shd w:val="pct20" w:color="auto" w:fill="auto"/>
          </w:tcPr>
          <w:p w:rsidR="007039D4" w:rsidRDefault="007039D4">
            <w:pPr>
              <w:jc w:val="center"/>
            </w:pPr>
            <w:r>
              <w:t>15.7</w:t>
            </w:r>
          </w:p>
        </w:tc>
        <w:tc>
          <w:tcPr>
            <w:tcW w:w="1317" w:type="dxa"/>
            <w:tcBorders>
              <w:top w:val="single" w:sz="6" w:space="0" w:color="auto"/>
              <w:left w:val="single" w:sz="6" w:space="0" w:color="auto"/>
              <w:bottom w:val="single" w:sz="6" w:space="0" w:color="auto"/>
              <w:right w:val="single" w:sz="6" w:space="0" w:color="auto"/>
            </w:tcBorders>
            <w:shd w:val="pct20" w:color="auto" w:fill="auto"/>
          </w:tcPr>
          <w:p w:rsidR="007039D4" w:rsidRDefault="007039D4">
            <w:pPr>
              <w:jc w:val="center"/>
            </w:pPr>
            <w:r>
              <w:t>150</w:t>
            </w:r>
          </w:p>
        </w:tc>
        <w:tc>
          <w:tcPr>
            <w:tcW w:w="1317" w:type="dxa"/>
            <w:tcBorders>
              <w:top w:val="single" w:sz="6" w:space="0" w:color="auto"/>
              <w:left w:val="single" w:sz="6" w:space="0" w:color="auto"/>
              <w:bottom w:val="single" w:sz="6" w:space="0" w:color="auto"/>
              <w:right w:val="single" w:sz="6" w:space="0" w:color="auto"/>
            </w:tcBorders>
            <w:shd w:val="pct20" w:color="auto" w:fill="auto"/>
          </w:tcPr>
          <w:p w:rsidR="007039D4" w:rsidRDefault="007039D4">
            <w:pPr>
              <w:jc w:val="center"/>
            </w:pPr>
            <w:r>
              <w:t>131</w:t>
            </w:r>
          </w:p>
        </w:tc>
        <w:tc>
          <w:tcPr>
            <w:tcW w:w="1728" w:type="dxa"/>
            <w:tcBorders>
              <w:top w:val="single" w:sz="6" w:space="0" w:color="auto"/>
              <w:left w:val="single" w:sz="6" w:space="0" w:color="auto"/>
              <w:bottom w:val="single" w:sz="6" w:space="0" w:color="auto"/>
              <w:right w:val="single" w:sz="6" w:space="0" w:color="auto"/>
            </w:tcBorders>
            <w:shd w:val="pct20" w:color="auto" w:fill="auto"/>
          </w:tcPr>
          <w:p w:rsidR="007039D4" w:rsidRDefault="007039D4">
            <w:pPr>
              <w:jc w:val="center"/>
            </w:pPr>
            <w:r>
              <w:t>7/ 8</w:t>
            </w:r>
          </w:p>
        </w:tc>
        <w:tc>
          <w:tcPr>
            <w:tcW w:w="1317" w:type="dxa"/>
            <w:tcBorders>
              <w:top w:val="single" w:sz="6" w:space="0" w:color="auto"/>
              <w:left w:val="single" w:sz="6" w:space="0" w:color="auto"/>
              <w:bottom w:val="single" w:sz="6" w:space="0" w:color="auto"/>
              <w:right w:val="double" w:sz="6" w:space="0" w:color="auto"/>
            </w:tcBorders>
            <w:shd w:val="pct20" w:color="auto" w:fill="auto"/>
          </w:tcPr>
          <w:p w:rsidR="007039D4" w:rsidRDefault="007039D4" w:rsidP="007039D4">
            <w:pPr>
              <w:jc w:val="center"/>
            </w:pPr>
            <w:r w:rsidRPr="00B17EFD">
              <w:t>2016</w:t>
            </w:r>
          </w:p>
        </w:tc>
      </w:tr>
      <w:tr w:rsidR="007039D4" w:rsidRPr="00407760" w:rsidTr="00A26F3B">
        <w:tc>
          <w:tcPr>
            <w:tcW w:w="1317" w:type="dxa"/>
            <w:tcBorders>
              <w:top w:val="single" w:sz="6" w:space="0" w:color="auto"/>
              <w:left w:val="double" w:sz="6" w:space="0" w:color="auto"/>
              <w:bottom w:val="single" w:sz="6" w:space="0" w:color="auto"/>
              <w:right w:val="single" w:sz="6" w:space="0" w:color="auto"/>
            </w:tcBorders>
            <w:shd w:val="pct20" w:color="auto" w:fill="auto"/>
          </w:tcPr>
          <w:p w:rsidR="007039D4" w:rsidRDefault="007039D4">
            <w:pPr>
              <w:jc w:val="center"/>
            </w:pPr>
            <w:r>
              <w:t>9</w:t>
            </w:r>
          </w:p>
        </w:tc>
        <w:tc>
          <w:tcPr>
            <w:tcW w:w="1317" w:type="dxa"/>
            <w:tcBorders>
              <w:top w:val="single" w:sz="6" w:space="0" w:color="auto"/>
              <w:left w:val="single" w:sz="6" w:space="0" w:color="auto"/>
              <w:bottom w:val="single" w:sz="6" w:space="0" w:color="auto"/>
              <w:right w:val="single" w:sz="6" w:space="0" w:color="auto"/>
            </w:tcBorders>
            <w:shd w:val="pct20" w:color="auto" w:fill="auto"/>
          </w:tcPr>
          <w:p w:rsidR="007039D4" w:rsidRDefault="007039D4">
            <w:pPr>
              <w:jc w:val="center"/>
            </w:pPr>
            <w:r>
              <w:t>20.4</w:t>
            </w:r>
          </w:p>
        </w:tc>
        <w:tc>
          <w:tcPr>
            <w:tcW w:w="1317" w:type="dxa"/>
            <w:tcBorders>
              <w:top w:val="single" w:sz="6" w:space="0" w:color="auto"/>
              <w:left w:val="single" w:sz="6" w:space="0" w:color="auto"/>
              <w:bottom w:val="single" w:sz="6" w:space="0" w:color="auto"/>
              <w:right w:val="single" w:sz="6" w:space="0" w:color="auto"/>
            </w:tcBorders>
            <w:shd w:val="pct20" w:color="auto" w:fill="auto"/>
          </w:tcPr>
          <w:p w:rsidR="007039D4" w:rsidRPr="00407760" w:rsidRDefault="007039D4">
            <w:pPr>
              <w:jc w:val="center"/>
            </w:pPr>
            <w:r>
              <w:t>Even</w:t>
            </w:r>
          </w:p>
        </w:tc>
        <w:tc>
          <w:tcPr>
            <w:tcW w:w="1317" w:type="dxa"/>
            <w:tcBorders>
              <w:top w:val="single" w:sz="6" w:space="0" w:color="auto"/>
              <w:left w:val="single" w:sz="6" w:space="0" w:color="auto"/>
              <w:bottom w:val="single" w:sz="6" w:space="0" w:color="auto"/>
              <w:right w:val="single" w:sz="6" w:space="0" w:color="auto"/>
            </w:tcBorders>
            <w:shd w:val="pct20" w:color="auto" w:fill="auto"/>
          </w:tcPr>
          <w:p w:rsidR="007039D4" w:rsidRDefault="007039D4">
            <w:pPr>
              <w:jc w:val="center"/>
            </w:pPr>
            <w:r>
              <w:t>2</w:t>
            </w:r>
          </w:p>
        </w:tc>
        <w:tc>
          <w:tcPr>
            <w:tcW w:w="1317" w:type="dxa"/>
            <w:tcBorders>
              <w:top w:val="single" w:sz="6" w:space="0" w:color="auto"/>
              <w:left w:val="single" w:sz="6" w:space="0" w:color="auto"/>
              <w:bottom w:val="single" w:sz="6" w:space="0" w:color="auto"/>
              <w:right w:val="single" w:sz="6" w:space="0" w:color="auto"/>
            </w:tcBorders>
            <w:shd w:val="pct20" w:color="auto" w:fill="auto"/>
          </w:tcPr>
          <w:p w:rsidR="007039D4" w:rsidRDefault="007039D4" w:rsidP="00AC79A3">
            <w:pPr>
              <w:jc w:val="center"/>
            </w:pPr>
            <w:r>
              <w:t>11</w:t>
            </w:r>
          </w:p>
        </w:tc>
        <w:tc>
          <w:tcPr>
            <w:tcW w:w="1317" w:type="dxa"/>
            <w:tcBorders>
              <w:top w:val="single" w:sz="6" w:space="0" w:color="auto"/>
              <w:left w:val="single" w:sz="6" w:space="0" w:color="auto"/>
              <w:bottom w:val="single" w:sz="6" w:space="0" w:color="auto"/>
              <w:right w:val="single" w:sz="6" w:space="0" w:color="auto"/>
            </w:tcBorders>
            <w:shd w:val="pct20" w:color="auto" w:fill="auto"/>
          </w:tcPr>
          <w:p w:rsidR="007039D4" w:rsidRDefault="007039D4">
            <w:pPr>
              <w:jc w:val="center"/>
            </w:pPr>
            <w:r>
              <w:t>13.7</w:t>
            </w:r>
          </w:p>
        </w:tc>
        <w:tc>
          <w:tcPr>
            <w:tcW w:w="1317" w:type="dxa"/>
            <w:tcBorders>
              <w:top w:val="single" w:sz="6" w:space="0" w:color="auto"/>
              <w:left w:val="single" w:sz="6" w:space="0" w:color="auto"/>
              <w:bottom w:val="single" w:sz="6" w:space="0" w:color="auto"/>
              <w:right w:val="single" w:sz="6" w:space="0" w:color="auto"/>
            </w:tcBorders>
            <w:shd w:val="pct20" w:color="auto" w:fill="auto"/>
          </w:tcPr>
          <w:p w:rsidR="007039D4" w:rsidRDefault="007039D4">
            <w:pPr>
              <w:jc w:val="center"/>
            </w:pPr>
            <w:r>
              <w:t>153</w:t>
            </w:r>
          </w:p>
        </w:tc>
        <w:tc>
          <w:tcPr>
            <w:tcW w:w="1317" w:type="dxa"/>
            <w:tcBorders>
              <w:top w:val="single" w:sz="6" w:space="0" w:color="auto"/>
              <w:left w:val="single" w:sz="6" w:space="0" w:color="auto"/>
              <w:bottom w:val="single" w:sz="6" w:space="0" w:color="auto"/>
              <w:right w:val="single" w:sz="6" w:space="0" w:color="auto"/>
            </w:tcBorders>
            <w:shd w:val="pct20" w:color="auto" w:fill="auto"/>
          </w:tcPr>
          <w:p w:rsidR="007039D4" w:rsidRDefault="007039D4">
            <w:pPr>
              <w:jc w:val="center"/>
            </w:pPr>
            <w:r>
              <w:t>140</w:t>
            </w:r>
          </w:p>
        </w:tc>
        <w:tc>
          <w:tcPr>
            <w:tcW w:w="1728" w:type="dxa"/>
            <w:tcBorders>
              <w:top w:val="single" w:sz="6" w:space="0" w:color="auto"/>
              <w:left w:val="single" w:sz="6" w:space="0" w:color="auto"/>
              <w:bottom w:val="single" w:sz="6" w:space="0" w:color="auto"/>
              <w:right w:val="single" w:sz="6" w:space="0" w:color="auto"/>
            </w:tcBorders>
            <w:shd w:val="pct20" w:color="auto" w:fill="auto"/>
          </w:tcPr>
          <w:p w:rsidR="007039D4" w:rsidRDefault="007039D4">
            <w:pPr>
              <w:jc w:val="center"/>
            </w:pPr>
            <w:r>
              <w:t>2/ 4</w:t>
            </w:r>
          </w:p>
        </w:tc>
        <w:tc>
          <w:tcPr>
            <w:tcW w:w="1317" w:type="dxa"/>
            <w:tcBorders>
              <w:top w:val="single" w:sz="6" w:space="0" w:color="auto"/>
              <w:left w:val="single" w:sz="6" w:space="0" w:color="auto"/>
              <w:bottom w:val="single" w:sz="6" w:space="0" w:color="auto"/>
              <w:right w:val="double" w:sz="6" w:space="0" w:color="auto"/>
            </w:tcBorders>
            <w:shd w:val="pct20" w:color="auto" w:fill="auto"/>
          </w:tcPr>
          <w:p w:rsidR="007039D4" w:rsidRDefault="007039D4" w:rsidP="007039D4">
            <w:pPr>
              <w:jc w:val="center"/>
            </w:pPr>
            <w:r w:rsidRPr="00B17EFD">
              <w:t>2016</w:t>
            </w:r>
          </w:p>
        </w:tc>
      </w:tr>
      <w:tr w:rsidR="007039D4" w:rsidRPr="00407760" w:rsidTr="00A26F3B">
        <w:tc>
          <w:tcPr>
            <w:tcW w:w="1317" w:type="dxa"/>
            <w:tcBorders>
              <w:top w:val="single" w:sz="6" w:space="0" w:color="auto"/>
              <w:left w:val="double" w:sz="6" w:space="0" w:color="auto"/>
              <w:bottom w:val="single" w:sz="6" w:space="0" w:color="auto"/>
              <w:right w:val="single" w:sz="6" w:space="0" w:color="auto"/>
            </w:tcBorders>
            <w:shd w:val="pct20" w:color="auto" w:fill="auto"/>
          </w:tcPr>
          <w:p w:rsidR="007039D4" w:rsidRDefault="007039D4">
            <w:pPr>
              <w:jc w:val="center"/>
            </w:pPr>
            <w:r>
              <w:t>10</w:t>
            </w:r>
          </w:p>
        </w:tc>
        <w:tc>
          <w:tcPr>
            <w:tcW w:w="1317" w:type="dxa"/>
            <w:tcBorders>
              <w:top w:val="single" w:sz="6" w:space="0" w:color="auto"/>
              <w:left w:val="single" w:sz="6" w:space="0" w:color="auto"/>
              <w:bottom w:val="single" w:sz="6" w:space="0" w:color="auto"/>
              <w:right w:val="single" w:sz="6" w:space="0" w:color="auto"/>
            </w:tcBorders>
            <w:shd w:val="pct20" w:color="auto" w:fill="auto"/>
          </w:tcPr>
          <w:p w:rsidR="007039D4" w:rsidRDefault="007039D4">
            <w:pPr>
              <w:jc w:val="center"/>
            </w:pPr>
            <w:r>
              <w:t>7.5</w:t>
            </w:r>
          </w:p>
        </w:tc>
        <w:tc>
          <w:tcPr>
            <w:tcW w:w="1317" w:type="dxa"/>
            <w:tcBorders>
              <w:top w:val="single" w:sz="6" w:space="0" w:color="auto"/>
              <w:left w:val="single" w:sz="6" w:space="0" w:color="auto"/>
              <w:bottom w:val="single" w:sz="6" w:space="0" w:color="auto"/>
              <w:right w:val="single" w:sz="6" w:space="0" w:color="auto"/>
            </w:tcBorders>
            <w:shd w:val="pct20" w:color="auto" w:fill="auto"/>
          </w:tcPr>
          <w:p w:rsidR="007039D4" w:rsidRPr="00407760" w:rsidRDefault="007039D4">
            <w:pPr>
              <w:jc w:val="center"/>
            </w:pPr>
            <w:r>
              <w:t>Even</w:t>
            </w:r>
          </w:p>
        </w:tc>
        <w:tc>
          <w:tcPr>
            <w:tcW w:w="1317" w:type="dxa"/>
            <w:tcBorders>
              <w:top w:val="single" w:sz="6" w:space="0" w:color="auto"/>
              <w:left w:val="single" w:sz="6" w:space="0" w:color="auto"/>
              <w:bottom w:val="single" w:sz="6" w:space="0" w:color="auto"/>
              <w:right w:val="single" w:sz="6" w:space="0" w:color="auto"/>
            </w:tcBorders>
            <w:shd w:val="pct20" w:color="auto" w:fill="auto"/>
          </w:tcPr>
          <w:p w:rsidR="007039D4" w:rsidRDefault="007039D4">
            <w:pPr>
              <w:jc w:val="center"/>
            </w:pPr>
            <w:r>
              <w:t>1</w:t>
            </w:r>
          </w:p>
        </w:tc>
        <w:tc>
          <w:tcPr>
            <w:tcW w:w="1317" w:type="dxa"/>
            <w:tcBorders>
              <w:top w:val="single" w:sz="6" w:space="0" w:color="auto"/>
              <w:left w:val="single" w:sz="6" w:space="0" w:color="auto"/>
              <w:bottom w:val="single" w:sz="6" w:space="0" w:color="auto"/>
              <w:right w:val="single" w:sz="6" w:space="0" w:color="auto"/>
            </w:tcBorders>
            <w:shd w:val="pct20" w:color="auto" w:fill="auto"/>
          </w:tcPr>
          <w:p w:rsidR="007039D4" w:rsidRDefault="007039D4" w:rsidP="00AC79A3">
            <w:pPr>
              <w:jc w:val="center"/>
            </w:pPr>
            <w:r>
              <w:t>3</w:t>
            </w:r>
          </w:p>
        </w:tc>
        <w:tc>
          <w:tcPr>
            <w:tcW w:w="1317" w:type="dxa"/>
            <w:tcBorders>
              <w:top w:val="single" w:sz="6" w:space="0" w:color="auto"/>
              <w:left w:val="single" w:sz="6" w:space="0" w:color="auto"/>
              <w:bottom w:val="single" w:sz="6" w:space="0" w:color="auto"/>
              <w:right w:val="single" w:sz="6" w:space="0" w:color="auto"/>
            </w:tcBorders>
            <w:shd w:val="pct20" w:color="auto" w:fill="auto"/>
          </w:tcPr>
          <w:p w:rsidR="007039D4" w:rsidRDefault="007039D4">
            <w:pPr>
              <w:jc w:val="center"/>
            </w:pPr>
            <w:r>
              <w:t>16.5</w:t>
            </w:r>
          </w:p>
        </w:tc>
        <w:tc>
          <w:tcPr>
            <w:tcW w:w="1317" w:type="dxa"/>
            <w:tcBorders>
              <w:top w:val="single" w:sz="6" w:space="0" w:color="auto"/>
              <w:left w:val="single" w:sz="6" w:space="0" w:color="auto"/>
              <w:bottom w:val="single" w:sz="6" w:space="0" w:color="auto"/>
              <w:right w:val="single" w:sz="6" w:space="0" w:color="auto"/>
            </w:tcBorders>
            <w:shd w:val="pct20" w:color="auto" w:fill="auto"/>
          </w:tcPr>
          <w:p w:rsidR="007039D4" w:rsidRDefault="007039D4">
            <w:pPr>
              <w:jc w:val="center"/>
            </w:pPr>
            <w:r>
              <w:t>185</w:t>
            </w:r>
          </w:p>
        </w:tc>
        <w:tc>
          <w:tcPr>
            <w:tcW w:w="1317" w:type="dxa"/>
            <w:tcBorders>
              <w:top w:val="single" w:sz="6" w:space="0" w:color="auto"/>
              <w:left w:val="single" w:sz="6" w:space="0" w:color="auto"/>
              <w:bottom w:val="single" w:sz="6" w:space="0" w:color="auto"/>
              <w:right w:val="single" w:sz="6" w:space="0" w:color="auto"/>
            </w:tcBorders>
            <w:shd w:val="pct20" w:color="auto" w:fill="auto"/>
          </w:tcPr>
          <w:p w:rsidR="007039D4" w:rsidRDefault="007039D4">
            <w:pPr>
              <w:jc w:val="center"/>
            </w:pPr>
            <w:r>
              <w:t>135</w:t>
            </w:r>
          </w:p>
        </w:tc>
        <w:tc>
          <w:tcPr>
            <w:tcW w:w="1728" w:type="dxa"/>
            <w:tcBorders>
              <w:top w:val="single" w:sz="6" w:space="0" w:color="auto"/>
              <w:left w:val="single" w:sz="6" w:space="0" w:color="auto"/>
              <w:bottom w:val="single" w:sz="6" w:space="0" w:color="auto"/>
              <w:right w:val="single" w:sz="6" w:space="0" w:color="auto"/>
            </w:tcBorders>
            <w:shd w:val="pct20" w:color="auto" w:fill="auto"/>
          </w:tcPr>
          <w:p w:rsidR="007039D4" w:rsidRDefault="007039D4">
            <w:pPr>
              <w:jc w:val="center"/>
            </w:pPr>
            <w:r>
              <w:t>2</w:t>
            </w:r>
          </w:p>
        </w:tc>
        <w:tc>
          <w:tcPr>
            <w:tcW w:w="1317" w:type="dxa"/>
            <w:tcBorders>
              <w:top w:val="single" w:sz="6" w:space="0" w:color="auto"/>
              <w:left w:val="single" w:sz="6" w:space="0" w:color="auto"/>
              <w:bottom w:val="single" w:sz="6" w:space="0" w:color="auto"/>
              <w:right w:val="double" w:sz="6" w:space="0" w:color="auto"/>
            </w:tcBorders>
            <w:shd w:val="pct20" w:color="auto" w:fill="auto"/>
          </w:tcPr>
          <w:p w:rsidR="007039D4" w:rsidRDefault="007039D4" w:rsidP="007F0FC3">
            <w:pPr>
              <w:jc w:val="center"/>
            </w:pPr>
            <w:r w:rsidRPr="00B17EFD">
              <w:t>201</w:t>
            </w:r>
            <w:r w:rsidR="007F0FC3">
              <w:t>9</w:t>
            </w:r>
          </w:p>
        </w:tc>
      </w:tr>
      <w:tr w:rsidR="007039D4" w:rsidRPr="00407760">
        <w:tc>
          <w:tcPr>
            <w:tcW w:w="1317" w:type="dxa"/>
            <w:tcBorders>
              <w:top w:val="single" w:sz="6" w:space="0" w:color="auto"/>
              <w:left w:val="double" w:sz="6" w:space="0" w:color="auto"/>
              <w:bottom w:val="double" w:sz="6" w:space="0" w:color="auto"/>
              <w:right w:val="single" w:sz="6" w:space="0" w:color="auto"/>
            </w:tcBorders>
            <w:shd w:val="pct20" w:color="auto" w:fill="auto"/>
          </w:tcPr>
          <w:p w:rsidR="007039D4" w:rsidRDefault="007039D4">
            <w:pPr>
              <w:jc w:val="center"/>
            </w:pPr>
            <w:r>
              <w:t>11</w:t>
            </w:r>
          </w:p>
        </w:tc>
        <w:tc>
          <w:tcPr>
            <w:tcW w:w="1317" w:type="dxa"/>
            <w:tcBorders>
              <w:top w:val="single" w:sz="6" w:space="0" w:color="auto"/>
              <w:left w:val="single" w:sz="6" w:space="0" w:color="auto"/>
              <w:bottom w:val="double" w:sz="6" w:space="0" w:color="auto"/>
              <w:right w:val="single" w:sz="6" w:space="0" w:color="auto"/>
            </w:tcBorders>
            <w:shd w:val="pct20" w:color="auto" w:fill="auto"/>
          </w:tcPr>
          <w:p w:rsidR="007039D4" w:rsidRDefault="007039D4">
            <w:pPr>
              <w:jc w:val="center"/>
            </w:pPr>
            <w:r>
              <w:t>3.8</w:t>
            </w:r>
          </w:p>
        </w:tc>
        <w:tc>
          <w:tcPr>
            <w:tcW w:w="1317" w:type="dxa"/>
            <w:tcBorders>
              <w:top w:val="single" w:sz="6" w:space="0" w:color="auto"/>
              <w:left w:val="single" w:sz="6" w:space="0" w:color="auto"/>
              <w:bottom w:val="double" w:sz="6" w:space="0" w:color="auto"/>
              <w:right w:val="single" w:sz="6" w:space="0" w:color="auto"/>
            </w:tcBorders>
            <w:shd w:val="pct20" w:color="auto" w:fill="auto"/>
          </w:tcPr>
          <w:p w:rsidR="007039D4" w:rsidRPr="00407760" w:rsidRDefault="007039D4">
            <w:pPr>
              <w:jc w:val="center"/>
            </w:pPr>
            <w:r>
              <w:t>Even</w:t>
            </w:r>
          </w:p>
        </w:tc>
        <w:tc>
          <w:tcPr>
            <w:tcW w:w="1317" w:type="dxa"/>
            <w:tcBorders>
              <w:top w:val="single" w:sz="6" w:space="0" w:color="auto"/>
              <w:left w:val="single" w:sz="6" w:space="0" w:color="auto"/>
              <w:bottom w:val="double" w:sz="6" w:space="0" w:color="auto"/>
              <w:right w:val="single" w:sz="6" w:space="0" w:color="auto"/>
            </w:tcBorders>
            <w:shd w:val="pct20" w:color="auto" w:fill="auto"/>
          </w:tcPr>
          <w:p w:rsidR="007039D4" w:rsidRDefault="007039D4">
            <w:pPr>
              <w:jc w:val="center"/>
            </w:pPr>
            <w:r>
              <w:t>1</w:t>
            </w:r>
          </w:p>
        </w:tc>
        <w:tc>
          <w:tcPr>
            <w:tcW w:w="1317" w:type="dxa"/>
            <w:tcBorders>
              <w:top w:val="single" w:sz="6" w:space="0" w:color="auto"/>
              <w:left w:val="single" w:sz="6" w:space="0" w:color="auto"/>
              <w:bottom w:val="double" w:sz="6" w:space="0" w:color="auto"/>
              <w:right w:val="single" w:sz="6" w:space="0" w:color="auto"/>
            </w:tcBorders>
            <w:shd w:val="pct20" w:color="auto" w:fill="auto"/>
          </w:tcPr>
          <w:p w:rsidR="007039D4" w:rsidRDefault="007039D4" w:rsidP="00AC79A3">
            <w:pPr>
              <w:jc w:val="center"/>
            </w:pPr>
            <w:r>
              <w:t>11</w:t>
            </w:r>
          </w:p>
        </w:tc>
        <w:tc>
          <w:tcPr>
            <w:tcW w:w="1317" w:type="dxa"/>
            <w:tcBorders>
              <w:top w:val="single" w:sz="6" w:space="0" w:color="auto"/>
              <w:left w:val="single" w:sz="6" w:space="0" w:color="auto"/>
              <w:bottom w:val="double" w:sz="6" w:space="0" w:color="auto"/>
              <w:right w:val="single" w:sz="6" w:space="0" w:color="auto"/>
            </w:tcBorders>
            <w:shd w:val="pct20" w:color="auto" w:fill="auto"/>
          </w:tcPr>
          <w:p w:rsidR="007039D4" w:rsidRDefault="007039D4">
            <w:pPr>
              <w:jc w:val="center"/>
            </w:pPr>
            <w:r>
              <w:t>16.8</w:t>
            </w:r>
          </w:p>
        </w:tc>
        <w:tc>
          <w:tcPr>
            <w:tcW w:w="1317" w:type="dxa"/>
            <w:tcBorders>
              <w:top w:val="single" w:sz="6" w:space="0" w:color="auto"/>
              <w:left w:val="single" w:sz="6" w:space="0" w:color="auto"/>
              <w:bottom w:val="double" w:sz="6" w:space="0" w:color="auto"/>
              <w:right w:val="single" w:sz="6" w:space="0" w:color="auto"/>
            </w:tcBorders>
            <w:shd w:val="pct20" w:color="auto" w:fill="auto"/>
          </w:tcPr>
          <w:p w:rsidR="007039D4" w:rsidRDefault="007039D4">
            <w:pPr>
              <w:jc w:val="center"/>
            </w:pPr>
            <w:r>
              <w:t>122</w:t>
            </w:r>
          </w:p>
        </w:tc>
        <w:tc>
          <w:tcPr>
            <w:tcW w:w="1317" w:type="dxa"/>
            <w:tcBorders>
              <w:top w:val="single" w:sz="6" w:space="0" w:color="auto"/>
              <w:left w:val="single" w:sz="6" w:space="0" w:color="auto"/>
              <w:bottom w:val="double" w:sz="6" w:space="0" w:color="auto"/>
              <w:right w:val="single" w:sz="6" w:space="0" w:color="auto"/>
            </w:tcBorders>
            <w:shd w:val="pct20" w:color="auto" w:fill="auto"/>
          </w:tcPr>
          <w:p w:rsidR="007039D4" w:rsidRDefault="007039D4">
            <w:pPr>
              <w:jc w:val="center"/>
            </w:pPr>
            <w:r>
              <w:t>85</w:t>
            </w:r>
          </w:p>
        </w:tc>
        <w:tc>
          <w:tcPr>
            <w:tcW w:w="1728" w:type="dxa"/>
            <w:tcBorders>
              <w:top w:val="single" w:sz="6" w:space="0" w:color="auto"/>
              <w:left w:val="single" w:sz="6" w:space="0" w:color="auto"/>
              <w:bottom w:val="double" w:sz="6" w:space="0" w:color="auto"/>
              <w:right w:val="single" w:sz="6" w:space="0" w:color="auto"/>
            </w:tcBorders>
            <w:shd w:val="pct20" w:color="auto" w:fill="auto"/>
          </w:tcPr>
          <w:p w:rsidR="007039D4" w:rsidRDefault="007039D4">
            <w:pPr>
              <w:jc w:val="center"/>
            </w:pPr>
            <w:r>
              <w:t>2/ 4</w:t>
            </w:r>
          </w:p>
        </w:tc>
        <w:tc>
          <w:tcPr>
            <w:tcW w:w="1317" w:type="dxa"/>
            <w:tcBorders>
              <w:top w:val="single" w:sz="6" w:space="0" w:color="auto"/>
              <w:left w:val="single" w:sz="6" w:space="0" w:color="auto"/>
              <w:bottom w:val="double" w:sz="6" w:space="0" w:color="auto"/>
              <w:right w:val="double" w:sz="6" w:space="0" w:color="auto"/>
            </w:tcBorders>
            <w:shd w:val="pct20" w:color="auto" w:fill="auto"/>
          </w:tcPr>
          <w:p w:rsidR="007039D4" w:rsidRDefault="007039D4" w:rsidP="007F0FC3">
            <w:pPr>
              <w:jc w:val="center"/>
            </w:pPr>
            <w:r w:rsidRPr="00B17EFD">
              <w:t>201</w:t>
            </w:r>
            <w:r w:rsidR="007F0FC3">
              <w:t>9</w:t>
            </w:r>
          </w:p>
        </w:tc>
      </w:tr>
    </w:tbl>
    <w:p w:rsidR="006B7177" w:rsidRPr="00407760" w:rsidRDefault="006B7177"/>
    <w:p w:rsidR="00B707AA" w:rsidRPr="003177C0" w:rsidRDefault="00B707AA">
      <w:pPr>
        <w:rPr>
          <w:color w:val="C0504D" w:themeColor="accent2"/>
        </w:rPr>
      </w:pPr>
    </w:p>
    <w:sectPr w:rsidR="00B707AA" w:rsidRPr="003177C0" w:rsidSect="006B7177">
      <w:footerReference w:type="even" r:id="rId35"/>
      <w:footerReference w:type="default" r:id="rId36"/>
      <w:pgSz w:w="15840" w:h="12240" w:orient="landscape" w:code="1"/>
      <w:pgMar w:top="1728" w:right="1440" w:bottom="172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0936" w:rsidRDefault="00B10936">
      <w:r>
        <w:separator/>
      </w:r>
    </w:p>
  </w:endnote>
  <w:endnote w:type="continuationSeparator" w:id="0">
    <w:p w:rsidR="00B10936" w:rsidRDefault="00B10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10D" w:rsidRDefault="0073110D">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14</w:t>
    </w:r>
    <w:r>
      <w:rPr>
        <w:rStyle w:val="PageNumber"/>
      </w:rPr>
      <w:fldChar w:fldCharType="end"/>
    </w:r>
  </w:p>
  <w:p w:rsidR="0073110D" w:rsidRDefault="007311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10D" w:rsidRDefault="0073110D">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F0FC3">
      <w:rPr>
        <w:rStyle w:val="PageNumber"/>
        <w:noProof/>
      </w:rPr>
      <w:t>4</w:t>
    </w:r>
    <w:r>
      <w:rPr>
        <w:rStyle w:val="PageNumber"/>
      </w:rPr>
      <w:fldChar w:fldCharType="end"/>
    </w:r>
  </w:p>
  <w:p w:rsidR="0073110D" w:rsidRDefault="007311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10D" w:rsidRDefault="0073110D">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14</w:t>
    </w:r>
    <w:r>
      <w:rPr>
        <w:rStyle w:val="PageNumber"/>
      </w:rPr>
      <w:fldChar w:fldCharType="end"/>
    </w:r>
  </w:p>
  <w:p w:rsidR="0073110D" w:rsidRDefault="0073110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10D" w:rsidRDefault="0073110D">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F0FC3">
      <w:rPr>
        <w:rStyle w:val="PageNumber"/>
        <w:noProof/>
      </w:rPr>
      <w:t>36</w:t>
    </w:r>
    <w:r>
      <w:rPr>
        <w:rStyle w:val="PageNumber"/>
      </w:rPr>
      <w:fldChar w:fldCharType="end"/>
    </w:r>
  </w:p>
  <w:p w:rsidR="0073110D" w:rsidRDefault="007311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0936" w:rsidRDefault="00B10936">
      <w:r>
        <w:separator/>
      </w:r>
    </w:p>
  </w:footnote>
  <w:footnote w:type="continuationSeparator" w:id="0">
    <w:p w:rsidR="00B10936" w:rsidRDefault="00B109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F02CF"/>
    <w:multiLevelType w:val="hybridMultilevel"/>
    <w:tmpl w:val="F1F62E86"/>
    <w:lvl w:ilvl="0" w:tplc="04090011">
      <w:start w:val="1"/>
      <w:numFmt w:val="decimal"/>
      <w:lvlText w:val="%1)"/>
      <w:lvlJc w:val="left"/>
      <w:pPr>
        <w:tabs>
          <w:tab w:val="num" w:pos="1008"/>
        </w:tabs>
        <w:ind w:left="1008" w:hanging="360"/>
      </w:p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1" w15:restartNumberingAfterBreak="0">
    <w:nsid w:val="089318EB"/>
    <w:multiLevelType w:val="hybridMultilevel"/>
    <w:tmpl w:val="5F5CDEA4"/>
    <w:lvl w:ilvl="0" w:tplc="6BE6D8B6">
      <w:start w:val="1"/>
      <w:numFmt w:val="decimal"/>
      <w:lvlText w:val="%1)"/>
      <w:legacy w:legacy="1" w:legacySpace="0" w:legacyIndent="360"/>
      <w:lvlJc w:val="left"/>
      <w:pPr>
        <w:ind w:left="360" w:hanging="360"/>
      </w:pPr>
    </w:lvl>
    <w:lvl w:ilvl="1" w:tplc="04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3158F4"/>
    <w:multiLevelType w:val="hybridMultilevel"/>
    <w:tmpl w:val="BFA84862"/>
    <w:lvl w:ilvl="0" w:tplc="5412946E">
      <w:start w:val="1"/>
      <w:numFmt w:val="decimal"/>
      <w:lvlText w:val="%1)"/>
      <w:legacy w:legacy="1" w:legacySpace="0" w:legacyIndent="360"/>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910629"/>
    <w:multiLevelType w:val="hybridMultilevel"/>
    <w:tmpl w:val="F75AE608"/>
    <w:lvl w:ilvl="0" w:tplc="5412946E">
      <w:start w:val="1"/>
      <w:numFmt w:val="decimal"/>
      <w:lvlText w:val="%1)"/>
      <w:legacy w:legacy="1" w:legacySpace="0" w:legacyIndent="360"/>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B54208"/>
    <w:multiLevelType w:val="hybridMultilevel"/>
    <w:tmpl w:val="FAA6531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651EBC"/>
    <w:multiLevelType w:val="hybridMultilevel"/>
    <w:tmpl w:val="B2FE713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7476A4"/>
    <w:multiLevelType w:val="hybridMultilevel"/>
    <w:tmpl w:val="7F1A9ADE"/>
    <w:lvl w:ilvl="0" w:tplc="04090005">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720"/>
        </w:tabs>
        <w:ind w:left="72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8607EE"/>
    <w:multiLevelType w:val="hybridMultilevel"/>
    <w:tmpl w:val="E2402E6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530261"/>
    <w:multiLevelType w:val="hybridMultilevel"/>
    <w:tmpl w:val="DE064B24"/>
    <w:lvl w:ilvl="0" w:tplc="5412946E">
      <w:start w:val="1"/>
      <w:numFmt w:val="decimal"/>
      <w:lvlText w:val="%1)"/>
      <w:legacy w:legacy="1" w:legacySpace="0" w:legacyIndent="360"/>
      <w:lvlJc w:val="left"/>
      <w:pPr>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FD27C57"/>
    <w:multiLevelType w:val="hybridMultilevel"/>
    <w:tmpl w:val="E9DC2AD2"/>
    <w:lvl w:ilvl="0" w:tplc="5412946E">
      <w:start w:val="1"/>
      <w:numFmt w:val="decimal"/>
      <w:lvlText w:val="%1)"/>
      <w:legacy w:legacy="1" w:legacySpace="0" w:legacyIndent="360"/>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3372016"/>
    <w:multiLevelType w:val="hybridMultilevel"/>
    <w:tmpl w:val="286E5B02"/>
    <w:lvl w:ilvl="0" w:tplc="5412946E">
      <w:start w:val="1"/>
      <w:numFmt w:val="decimal"/>
      <w:lvlText w:val="%1)"/>
      <w:legacy w:legacy="1" w:legacySpace="0" w:legacyIndent="360"/>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530606E"/>
    <w:multiLevelType w:val="hybridMultilevel"/>
    <w:tmpl w:val="519A0B06"/>
    <w:lvl w:ilvl="0" w:tplc="5412946E">
      <w:start w:val="1"/>
      <w:numFmt w:val="decimal"/>
      <w:lvlText w:val="%1)"/>
      <w:legacy w:legacy="1" w:legacySpace="0" w:legacyIndent="360"/>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9025F1A"/>
    <w:multiLevelType w:val="hybridMultilevel"/>
    <w:tmpl w:val="61E0682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E81E35"/>
    <w:multiLevelType w:val="hybridMultilevel"/>
    <w:tmpl w:val="3E62A3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C452149"/>
    <w:multiLevelType w:val="hybridMultilevel"/>
    <w:tmpl w:val="D13435A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C67121"/>
    <w:multiLevelType w:val="hybridMultilevel"/>
    <w:tmpl w:val="AB9643E0"/>
    <w:lvl w:ilvl="0" w:tplc="5412946E">
      <w:start w:val="1"/>
      <w:numFmt w:val="decimal"/>
      <w:lvlText w:val="%1)"/>
      <w:legacy w:legacy="1" w:legacySpace="0" w:legacyIndent="360"/>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4590346"/>
    <w:multiLevelType w:val="hybridMultilevel"/>
    <w:tmpl w:val="8554614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0D60F9"/>
    <w:multiLevelType w:val="hybridMultilevel"/>
    <w:tmpl w:val="18F027D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CDD3BEE"/>
    <w:multiLevelType w:val="hybridMultilevel"/>
    <w:tmpl w:val="ADB2F9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1F0274"/>
    <w:multiLevelType w:val="hybridMultilevel"/>
    <w:tmpl w:val="912E10A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9BD29BA"/>
    <w:multiLevelType w:val="hybridMultilevel"/>
    <w:tmpl w:val="E5EE9D8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6B0F15"/>
    <w:multiLevelType w:val="hybridMultilevel"/>
    <w:tmpl w:val="8F902D2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522F48"/>
    <w:multiLevelType w:val="hybridMultilevel"/>
    <w:tmpl w:val="546AC35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0F7661"/>
    <w:multiLevelType w:val="hybridMultilevel"/>
    <w:tmpl w:val="4CF84DD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502D7A"/>
    <w:multiLevelType w:val="hybridMultilevel"/>
    <w:tmpl w:val="3EF6F7C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DE5E43"/>
    <w:multiLevelType w:val="hybridMultilevel"/>
    <w:tmpl w:val="E2CC44C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DF5A68"/>
    <w:multiLevelType w:val="hybridMultilevel"/>
    <w:tmpl w:val="44E0A38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8237ED"/>
    <w:multiLevelType w:val="hybridMultilevel"/>
    <w:tmpl w:val="6498A57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E83F69"/>
    <w:multiLevelType w:val="hybridMultilevel"/>
    <w:tmpl w:val="BFA84862"/>
    <w:lvl w:ilvl="0" w:tplc="5412946E">
      <w:start w:val="1"/>
      <w:numFmt w:val="decimal"/>
      <w:lvlText w:val="%1)"/>
      <w:legacy w:legacy="1" w:legacySpace="0" w:legacyIndent="360"/>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6685E40"/>
    <w:multiLevelType w:val="hybridMultilevel"/>
    <w:tmpl w:val="E9DC2AD2"/>
    <w:lvl w:ilvl="0" w:tplc="5412946E">
      <w:start w:val="1"/>
      <w:numFmt w:val="decimal"/>
      <w:lvlText w:val="%1)"/>
      <w:legacy w:legacy="1" w:legacySpace="0" w:legacyIndent="360"/>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6DC4CEA"/>
    <w:multiLevelType w:val="hybridMultilevel"/>
    <w:tmpl w:val="CF5A60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E235DD"/>
    <w:multiLevelType w:val="singleLevel"/>
    <w:tmpl w:val="6BE6D8B6"/>
    <w:lvl w:ilvl="0">
      <w:start w:val="1"/>
      <w:numFmt w:val="decimal"/>
      <w:lvlText w:val="%1)"/>
      <w:legacy w:legacy="1" w:legacySpace="0" w:legacyIndent="360"/>
      <w:lvlJc w:val="left"/>
      <w:pPr>
        <w:ind w:left="360" w:hanging="360"/>
      </w:pPr>
    </w:lvl>
  </w:abstractNum>
  <w:abstractNum w:abstractNumId="32" w15:restartNumberingAfterBreak="0">
    <w:nsid w:val="677D70C8"/>
    <w:multiLevelType w:val="hybridMultilevel"/>
    <w:tmpl w:val="09A4299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CC49D0"/>
    <w:multiLevelType w:val="hybridMultilevel"/>
    <w:tmpl w:val="286E5B02"/>
    <w:lvl w:ilvl="0" w:tplc="5412946E">
      <w:start w:val="1"/>
      <w:numFmt w:val="decimal"/>
      <w:lvlText w:val="%1)"/>
      <w:legacy w:legacy="1" w:legacySpace="0" w:legacyIndent="360"/>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878083B"/>
    <w:multiLevelType w:val="hybridMultilevel"/>
    <w:tmpl w:val="FD0E91F2"/>
    <w:lvl w:ilvl="0" w:tplc="0409001B">
      <w:start w:val="1"/>
      <w:numFmt w:val="lowerRoman"/>
      <w:lvlText w:val="%1."/>
      <w:lvlJc w:val="righ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6C7D48A0"/>
    <w:multiLevelType w:val="hybridMultilevel"/>
    <w:tmpl w:val="3E62A3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FC239D4"/>
    <w:multiLevelType w:val="hybridMultilevel"/>
    <w:tmpl w:val="955C7CA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E26F8C"/>
    <w:multiLevelType w:val="hybridMultilevel"/>
    <w:tmpl w:val="2468371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3B7E12"/>
    <w:multiLevelType w:val="hybridMultilevel"/>
    <w:tmpl w:val="B6B6EF4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A420F9"/>
    <w:multiLevelType w:val="hybridMultilevel"/>
    <w:tmpl w:val="52ECA9B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ADB0231"/>
    <w:multiLevelType w:val="hybridMultilevel"/>
    <w:tmpl w:val="8F902D24"/>
    <w:lvl w:ilvl="0" w:tplc="04090011">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21"/>
  </w:num>
  <w:num w:numId="3">
    <w:abstractNumId w:val="1"/>
  </w:num>
  <w:num w:numId="4">
    <w:abstractNumId w:val="40"/>
  </w:num>
  <w:num w:numId="5">
    <w:abstractNumId w:val="17"/>
  </w:num>
  <w:num w:numId="6">
    <w:abstractNumId w:val="34"/>
  </w:num>
  <w:num w:numId="7">
    <w:abstractNumId w:val="19"/>
  </w:num>
  <w:num w:numId="8">
    <w:abstractNumId w:val="13"/>
  </w:num>
  <w:num w:numId="9">
    <w:abstractNumId w:val="3"/>
  </w:num>
  <w:num w:numId="10">
    <w:abstractNumId w:val="15"/>
  </w:num>
  <w:num w:numId="11">
    <w:abstractNumId w:val="11"/>
  </w:num>
  <w:num w:numId="12">
    <w:abstractNumId w:val="10"/>
  </w:num>
  <w:num w:numId="13">
    <w:abstractNumId w:val="8"/>
  </w:num>
  <w:num w:numId="14">
    <w:abstractNumId w:val="4"/>
  </w:num>
  <w:num w:numId="15">
    <w:abstractNumId w:val="39"/>
  </w:num>
  <w:num w:numId="16">
    <w:abstractNumId w:val="29"/>
  </w:num>
  <w:num w:numId="17">
    <w:abstractNumId w:val="2"/>
  </w:num>
  <w:num w:numId="18">
    <w:abstractNumId w:val="0"/>
  </w:num>
  <w:num w:numId="19">
    <w:abstractNumId w:val="9"/>
  </w:num>
  <w:num w:numId="20">
    <w:abstractNumId w:val="28"/>
  </w:num>
  <w:num w:numId="21">
    <w:abstractNumId w:val="35"/>
  </w:num>
  <w:num w:numId="22">
    <w:abstractNumId w:val="33"/>
  </w:num>
  <w:num w:numId="23">
    <w:abstractNumId w:val="14"/>
  </w:num>
  <w:num w:numId="24">
    <w:abstractNumId w:val="24"/>
  </w:num>
  <w:num w:numId="25">
    <w:abstractNumId w:val="30"/>
  </w:num>
  <w:num w:numId="26">
    <w:abstractNumId w:val="18"/>
  </w:num>
  <w:num w:numId="27">
    <w:abstractNumId w:val="6"/>
  </w:num>
  <w:num w:numId="28">
    <w:abstractNumId w:val="16"/>
  </w:num>
  <w:num w:numId="29">
    <w:abstractNumId w:val="23"/>
  </w:num>
  <w:num w:numId="30">
    <w:abstractNumId w:val="22"/>
  </w:num>
  <w:num w:numId="31">
    <w:abstractNumId w:val="20"/>
  </w:num>
  <w:num w:numId="32">
    <w:abstractNumId w:val="38"/>
  </w:num>
  <w:num w:numId="33">
    <w:abstractNumId w:val="7"/>
  </w:num>
  <w:num w:numId="34">
    <w:abstractNumId w:val="25"/>
  </w:num>
  <w:num w:numId="35">
    <w:abstractNumId w:val="36"/>
  </w:num>
  <w:num w:numId="36">
    <w:abstractNumId w:val="37"/>
  </w:num>
  <w:num w:numId="37">
    <w:abstractNumId w:val="26"/>
  </w:num>
  <w:num w:numId="38">
    <w:abstractNumId w:val="27"/>
  </w:num>
  <w:num w:numId="39">
    <w:abstractNumId w:val="12"/>
  </w:num>
  <w:num w:numId="40">
    <w:abstractNumId w:val="5"/>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7"/>
  <w:doNotDisplayPageBoundaries/>
  <w:proofState w:spelling="clean"/>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FC1"/>
    <w:rsid w:val="00000F7C"/>
    <w:rsid w:val="00005980"/>
    <w:rsid w:val="000346AA"/>
    <w:rsid w:val="00036006"/>
    <w:rsid w:val="00036261"/>
    <w:rsid w:val="00037168"/>
    <w:rsid w:val="000402A4"/>
    <w:rsid w:val="00043149"/>
    <w:rsid w:val="00045F6E"/>
    <w:rsid w:val="00051D71"/>
    <w:rsid w:val="00056E16"/>
    <w:rsid w:val="00096C5E"/>
    <w:rsid w:val="000C40D5"/>
    <w:rsid w:val="000F579F"/>
    <w:rsid w:val="00110138"/>
    <w:rsid w:val="0011626C"/>
    <w:rsid w:val="001326EA"/>
    <w:rsid w:val="001405B2"/>
    <w:rsid w:val="00162BC2"/>
    <w:rsid w:val="00163E89"/>
    <w:rsid w:val="00166DDF"/>
    <w:rsid w:val="001705F4"/>
    <w:rsid w:val="00172E90"/>
    <w:rsid w:val="001A309C"/>
    <w:rsid w:val="001A6142"/>
    <w:rsid w:val="001C42E4"/>
    <w:rsid w:val="001E1660"/>
    <w:rsid w:val="001E3A25"/>
    <w:rsid w:val="001F5A52"/>
    <w:rsid w:val="00200307"/>
    <w:rsid w:val="00205DF3"/>
    <w:rsid w:val="002070C2"/>
    <w:rsid w:val="0021077B"/>
    <w:rsid w:val="00216EB7"/>
    <w:rsid w:val="0022434D"/>
    <w:rsid w:val="00225C32"/>
    <w:rsid w:val="0022678E"/>
    <w:rsid w:val="00232FB5"/>
    <w:rsid w:val="00234322"/>
    <w:rsid w:val="00246336"/>
    <w:rsid w:val="00247EA4"/>
    <w:rsid w:val="0025222A"/>
    <w:rsid w:val="00255F48"/>
    <w:rsid w:val="00262D3B"/>
    <w:rsid w:val="00277492"/>
    <w:rsid w:val="002A2771"/>
    <w:rsid w:val="002A7AE9"/>
    <w:rsid w:val="002D422D"/>
    <w:rsid w:val="00302781"/>
    <w:rsid w:val="00302CE1"/>
    <w:rsid w:val="003064C7"/>
    <w:rsid w:val="00306B5B"/>
    <w:rsid w:val="003177C0"/>
    <w:rsid w:val="00355434"/>
    <w:rsid w:val="00356083"/>
    <w:rsid w:val="003637B0"/>
    <w:rsid w:val="00375B22"/>
    <w:rsid w:val="00375F71"/>
    <w:rsid w:val="00390270"/>
    <w:rsid w:val="003B137C"/>
    <w:rsid w:val="003C47E8"/>
    <w:rsid w:val="003C4E4F"/>
    <w:rsid w:val="003F611A"/>
    <w:rsid w:val="003F760C"/>
    <w:rsid w:val="00401A86"/>
    <w:rsid w:val="00405ED3"/>
    <w:rsid w:val="00407760"/>
    <w:rsid w:val="004114BA"/>
    <w:rsid w:val="00453CBB"/>
    <w:rsid w:val="004918AE"/>
    <w:rsid w:val="004937A8"/>
    <w:rsid w:val="004A40A9"/>
    <w:rsid w:val="004B000D"/>
    <w:rsid w:val="004F0B82"/>
    <w:rsid w:val="004F70F1"/>
    <w:rsid w:val="005017AF"/>
    <w:rsid w:val="00567FE3"/>
    <w:rsid w:val="00576822"/>
    <w:rsid w:val="00590011"/>
    <w:rsid w:val="005B63E4"/>
    <w:rsid w:val="005B739C"/>
    <w:rsid w:val="005F3404"/>
    <w:rsid w:val="005F3AC2"/>
    <w:rsid w:val="006140F4"/>
    <w:rsid w:val="0062503A"/>
    <w:rsid w:val="00644774"/>
    <w:rsid w:val="006619CF"/>
    <w:rsid w:val="0066313E"/>
    <w:rsid w:val="00670A13"/>
    <w:rsid w:val="006851C1"/>
    <w:rsid w:val="00687EF9"/>
    <w:rsid w:val="00693DA2"/>
    <w:rsid w:val="006A17A3"/>
    <w:rsid w:val="006A23C3"/>
    <w:rsid w:val="006B2124"/>
    <w:rsid w:val="006B7177"/>
    <w:rsid w:val="006C75F2"/>
    <w:rsid w:val="006D2172"/>
    <w:rsid w:val="006E0F8B"/>
    <w:rsid w:val="006E5928"/>
    <w:rsid w:val="006E7E50"/>
    <w:rsid w:val="00703973"/>
    <w:rsid w:val="007039D4"/>
    <w:rsid w:val="007125CB"/>
    <w:rsid w:val="007157FE"/>
    <w:rsid w:val="007222D3"/>
    <w:rsid w:val="0073110D"/>
    <w:rsid w:val="007578C2"/>
    <w:rsid w:val="007660AD"/>
    <w:rsid w:val="00766B01"/>
    <w:rsid w:val="00770B3C"/>
    <w:rsid w:val="00772A2B"/>
    <w:rsid w:val="00784E0A"/>
    <w:rsid w:val="00790F27"/>
    <w:rsid w:val="0079343F"/>
    <w:rsid w:val="007B586A"/>
    <w:rsid w:val="007E04A8"/>
    <w:rsid w:val="007E267B"/>
    <w:rsid w:val="007E6C7C"/>
    <w:rsid w:val="007E7E37"/>
    <w:rsid w:val="007F0FC3"/>
    <w:rsid w:val="007F24B4"/>
    <w:rsid w:val="00802EE7"/>
    <w:rsid w:val="00805511"/>
    <w:rsid w:val="0082044C"/>
    <w:rsid w:val="00825E64"/>
    <w:rsid w:val="00846468"/>
    <w:rsid w:val="00865F00"/>
    <w:rsid w:val="00891342"/>
    <w:rsid w:val="00892689"/>
    <w:rsid w:val="00893159"/>
    <w:rsid w:val="008A0BCB"/>
    <w:rsid w:val="008B2320"/>
    <w:rsid w:val="008B6A32"/>
    <w:rsid w:val="008C1204"/>
    <w:rsid w:val="008D0132"/>
    <w:rsid w:val="008D6B9E"/>
    <w:rsid w:val="00904EE9"/>
    <w:rsid w:val="0091427D"/>
    <w:rsid w:val="00920B9F"/>
    <w:rsid w:val="0093799C"/>
    <w:rsid w:val="00952754"/>
    <w:rsid w:val="00954D76"/>
    <w:rsid w:val="0096084C"/>
    <w:rsid w:val="00963196"/>
    <w:rsid w:val="009645A5"/>
    <w:rsid w:val="00964878"/>
    <w:rsid w:val="0096632B"/>
    <w:rsid w:val="00982188"/>
    <w:rsid w:val="00991BA2"/>
    <w:rsid w:val="00992D6F"/>
    <w:rsid w:val="009B1C77"/>
    <w:rsid w:val="009B4963"/>
    <w:rsid w:val="009C00C3"/>
    <w:rsid w:val="009C51B5"/>
    <w:rsid w:val="009D1163"/>
    <w:rsid w:val="009D15A9"/>
    <w:rsid w:val="009D303E"/>
    <w:rsid w:val="00A0197E"/>
    <w:rsid w:val="00A101F4"/>
    <w:rsid w:val="00A207BC"/>
    <w:rsid w:val="00A21C8F"/>
    <w:rsid w:val="00A2408E"/>
    <w:rsid w:val="00A26F3B"/>
    <w:rsid w:val="00A3193F"/>
    <w:rsid w:val="00A3375E"/>
    <w:rsid w:val="00A44777"/>
    <w:rsid w:val="00A54D8A"/>
    <w:rsid w:val="00A66489"/>
    <w:rsid w:val="00A73D3F"/>
    <w:rsid w:val="00A75FEC"/>
    <w:rsid w:val="00A847A8"/>
    <w:rsid w:val="00A93C87"/>
    <w:rsid w:val="00AA209D"/>
    <w:rsid w:val="00AA2340"/>
    <w:rsid w:val="00AB4304"/>
    <w:rsid w:val="00AB4A04"/>
    <w:rsid w:val="00AB50F6"/>
    <w:rsid w:val="00AC7770"/>
    <w:rsid w:val="00AC79A3"/>
    <w:rsid w:val="00AD519B"/>
    <w:rsid w:val="00AE4807"/>
    <w:rsid w:val="00B07273"/>
    <w:rsid w:val="00B10936"/>
    <w:rsid w:val="00B25A95"/>
    <w:rsid w:val="00B3179D"/>
    <w:rsid w:val="00B37F2F"/>
    <w:rsid w:val="00B410B0"/>
    <w:rsid w:val="00B61423"/>
    <w:rsid w:val="00B70534"/>
    <w:rsid w:val="00B707AA"/>
    <w:rsid w:val="00B716B7"/>
    <w:rsid w:val="00B75FC1"/>
    <w:rsid w:val="00B76ECF"/>
    <w:rsid w:val="00B856D2"/>
    <w:rsid w:val="00B95857"/>
    <w:rsid w:val="00B95905"/>
    <w:rsid w:val="00BA7BF0"/>
    <w:rsid w:val="00BD491A"/>
    <w:rsid w:val="00BE159C"/>
    <w:rsid w:val="00C03EE7"/>
    <w:rsid w:val="00C07BFC"/>
    <w:rsid w:val="00C102F7"/>
    <w:rsid w:val="00C27AC9"/>
    <w:rsid w:val="00C43D2E"/>
    <w:rsid w:val="00C604FA"/>
    <w:rsid w:val="00C63CAA"/>
    <w:rsid w:val="00C8231E"/>
    <w:rsid w:val="00C90A80"/>
    <w:rsid w:val="00CA2062"/>
    <w:rsid w:val="00CB259B"/>
    <w:rsid w:val="00CC589F"/>
    <w:rsid w:val="00CD03D9"/>
    <w:rsid w:val="00CE5076"/>
    <w:rsid w:val="00CF58A3"/>
    <w:rsid w:val="00D01A84"/>
    <w:rsid w:val="00D01E44"/>
    <w:rsid w:val="00D023D4"/>
    <w:rsid w:val="00D12AF4"/>
    <w:rsid w:val="00D42B78"/>
    <w:rsid w:val="00D747BB"/>
    <w:rsid w:val="00D8337D"/>
    <w:rsid w:val="00D84F7F"/>
    <w:rsid w:val="00D924B6"/>
    <w:rsid w:val="00DA0106"/>
    <w:rsid w:val="00DC2266"/>
    <w:rsid w:val="00DC4118"/>
    <w:rsid w:val="00DD7A22"/>
    <w:rsid w:val="00DE257D"/>
    <w:rsid w:val="00DE3CBF"/>
    <w:rsid w:val="00DF170A"/>
    <w:rsid w:val="00DF334F"/>
    <w:rsid w:val="00E10E84"/>
    <w:rsid w:val="00E13AA9"/>
    <w:rsid w:val="00E20D89"/>
    <w:rsid w:val="00E25757"/>
    <w:rsid w:val="00E36C7E"/>
    <w:rsid w:val="00E3774E"/>
    <w:rsid w:val="00E549AB"/>
    <w:rsid w:val="00E57D24"/>
    <w:rsid w:val="00E60D1C"/>
    <w:rsid w:val="00E70393"/>
    <w:rsid w:val="00E71BE2"/>
    <w:rsid w:val="00E87173"/>
    <w:rsid w:val="00E878E9"/>
    <w:rsid w:val="00EB563D"/>
    <w:rsid w:val="00EB5C39"/>
    <w:rsid w:val="00EB5CFF"/>
    <w:rsid w:val="00EE50BD"/>
    <w:rsid w:val="00F07E89"/>
    <w:rsid w:val="00F13153"/>
    <w:rsid w:val="00F16B20"/>
    <w:rsid w:val="00F369C6"/>
    <w:rsid w:val="00F51967"/>
    <w:rsid w:val="00F65E6B"/>
    <w:rsid w:val="00F80F18"/>
    <w:rsid w:val="00F96400"/>
    <w:rsid w:val="00FC1426"/>
    <w:rsid w:val="00FE176F"/>
    <w:rsid w:val="00FF5D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98CFD6-8D4E-064F-B091-2E35FF9FC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B7177"/>
    <w:pPr>
      <w:overflowPunct w:val="0"/>
      <w:autoSpaceDE w:val="0"/>
      <w:autoSpaceDN w:val="0"/>
      <w:adjustRightInd w:val="0"/>
      <w:textAlignment w:val="baseline"/>
    </w:pPr>
  </w:style>
  <w:style w:type="paragraph" w:styleId="Heading1">
    <w:name w:val="heading 1"/>
    <w:basedOn w:val="Normal"/>
    <w:next w:val="Normal"/>
    <w:qFormat/>
    <w:rsid w:val="006B7177"/>
    <w:pPr>
      <w:keepNext/>
      <w:outlineLvl w:val="0"/>
    </w:pPr>
    <w:rPr>
      <w:b/>
      <w:caps/>
      <w:kern w:val="28"/>
    </w:rPr>
  </w:style>
  <w:style w:type="paragraph" w:styleId="Heading2">
    <w:name w:val="heading 2"/>
    <w:basedOn w:val="Normal"/>
    <w:next w:val="Normal"/>
    <w:qFormat/>
    <w:rsid w:val="006B7177"/>
    <w:pPr>
      <w:keepNext/>
      <w:outlineLvl w:val="1"/>
    </w:pPr>
    <w:rPr>
      <w:b/>
    </w:rPr>
  </w:style>
  <w:style w:type="paragraph" w:styleId="Heading3">
    <w:name w:val="heading 3"/>
    <w:basedOn w:val="Normal"/>
    <w:next w:val="Normal"/>
    <w:qFormat/>
    <w:rsid w:val="006B7177"/>
    <w:pPr>
      <w:keepNext/>
      <w:tabs>
        <w:tab w:val="left" w:pos="432"/>
        <w:tab w:val="left" w:pos="720"/>
      </w:tabs>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6B7177"/>
  </w:style>
  <w:style w:type="paragraph" w:customStyle="1" w:styleId="sectionhead">
    <w:name w:val="section head"/>
    <w:basedOn w:val="Normal"/>
    <w:rsid w:val="006B7177"/>
    <w:pPr>
      <w:tabs>
        <w:tab w:val="left" w:pos="288"/>
        <w:tab w:val="left" w:pos="1728"/>
        <w:tab w:val="left" w:pos="1872"/>
        <w:tab w:val="left" w:pos="3600"/>
        <w:tab w:val="left" w:pos="5328"/>
        <w:tab w:val="left" w:pos="7056"/>
      </w:tabs>
    </w:pPr>
    <w:rPr>
      <w:b/>
    </w:rPr>
  </w:style>
  <w:style w:type="paragraph" w:styleId="Header">
    <w:name w:val="header"/>
    <w:basedOn w:val="Normal"/>
    <w:link w:val="HeaderChar"/>
    <w:rsid w:val="006B7177"/>
    <w:rPr>
      <w:b/>
    </w:rPr>
  </w:style>
  <w:style w:type="paragraph" w:styleId="BodyText">
    <w:name w:val="Body Text"/>
    <w:basedOn w:val="Normal"/>
    <w:semiHidden/>
    <w:rsid w:val="006B7177"/>
    <w:pPr>
      <w:spacing w:after="120"/>
    </w:pPr>
  </w:style>
  <w:style w:type="paragraph" w:styleId="Footer">
    <w:name w:val="footer"/>
    <w:basedOn w:val="Normal"/>
    <w:semiHidden/>
    <w:rsid w:val="006B7177"/>
    <w:pPr>
      <w:tabs>
        <w:tab w:val="center" w:pos="4320"/>
        <w:tab w:val="right" w:pos="8640"/>
      </w:tabs>
    </w:pPr>
  </w:style>
  <w:style w:type="paragraph" w:styleId="BodyTextIndent">
    <w:name w:val="Body Text Indent"/>
    <w:basedOn w:val="Normal"/>
    <w:semiHidden/>
    <w:rsid w:val="006B7177"/>
    <w:pPr>
      <w:tabs>
        <w:tab w:val="left" w:pos="2016"/>
      </w:tabs>
      <w:spacing w:after="120"/>
      <w:ind w:left="360"/>
    </w:pPr>
  </w:style>
  <w:style w:type="character" w:customStyle="1" w:styleId="HeaderChar">
    <w:name w:val="Header Char"/>
    <w:basedOn w:val="DefaultParagraphFont"/>
    <w:link w:val="Header"/>
    <w:rsid w:val="00EB5CFF"/>
    <w:rPr>
      <w:b/>
      <w:sz w:val="24"/>
    </w:rPr>
  </w:style>
  <w:style w:type="paragraph" w:styleId="ListParagraph">
    <w:name w:val="List Paragraph"/>
    <w:basedOn w:val="Normal"/>
    <w:rsid w:val="001326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26053">
      <w:bodyDiv w:val="1"/>
      <w:marLeft w:val="0"/>
      <w:marRight w:val="0"/>
      <w:marTop w:val="0"/>
      <w:marBottom w:val="0"/>
      <w:divBdr>
        <w:top w:val="none" w:sz="0" w:space="0" w:color="auto"/>
        <w:left w:val="none" w:sz="0" w:space="0" w:color="auto"/>
        <w:bottom w:val="none" w:sz="0" w:space="0" w:color="auto"/>
        <w:right w:val="none" w:sz="0" w:space="0" w:color="auto"/>
      </w:divBdr>
    </w:div>
    <w:div w:id="359551978">
      <w:bodyDiv w:val="1"/>
      <w:marLeft w:val="0"/>
      <w:marRight w:val="0"/>
      <w:marTop w:val="0"/>
      <w:marBottom w:val="0"/>
      <w:divBdr>
        <w:top w:val="none" w:sz="0" w:space="0" w:color="auto"/>
        <w:left w:val="none" w:sz="0" w:space="0" w:color="auto"/>
        <w:bottom w:val="none" w:sz="0" w:space="0" w:color="auto"/>
        <w:right w:val="none" w:sz="0" w:space="0" w:color="auto"/>
      </w:divBdr>
    </w:div>
    <w:div w:id="461308078">
      <w:bodyDiv w:val="1"/>
      <w:marLeft w:val="0"/>
      <w:marRight w:val="0"/>
      <w:marTop w:val="0"/>
      <w:marBottom w:val="0"/>
      <w:divBdr>
        <w:top w:val="none" w:sz="0" w:space="0" w:color="auto"/>
        <w:left w:val="none" w:sz="0" w:space="0" w:color="auto"/>
        <w:bottom w:val="none" w:sz="0" w:space="0" w:color="auto"/>
        <w:right w:val="none" w:sz="0" w:space="0" w:color="auto"/>
      </w:divBdr>
    </w:div>
    <w:div w:id="589777416">
      <w:bodyDiv w:val="1"/>
      <w:marLeft w:val="0"/>
      <w:marRight w:val="0"/>
      <w:marTop w:val="0"/>
      <w:marBottom w:val="0"/>
      <w:divBdr>
        <w:top w:val="none" w:sz="0" w:space="0" w:color="auto"/>
        <w:left w:val="none" w:sz="0" w:space="0" w:color="auto"/>
        <w:bottom w:val="none" w:sz="0" w:space="0" w:color="auto"/>
        <w:right w:val="none" w:sz="0" w:space="0" w:color="auto"/>
      </w:divBdr>
    </w:div>
    <w:div w:id="614217028">
      <w:bodyDiv w:val="1"/>
      <w:marLeft w:val="0"/>
      <w:marRight w:val="0"/>
      <w:marTop w:val="0"/>
      <w:marBottom w:val="0"/>
      <w:divBdr>
        <w:top w:val="none" w:sz="0" w:space="0" w:color="auto"/>
        <w:left w:val="none" w:sz="0" w:space="0" w:color="auto"/>
        <w:bottom w:val="none" w:sz="0" w:space="0" w:color="auto"/>
        <w:right w:val="none" w:sz="0" w:space="0" w:color="auto"/>
      </w:divBdr>
    </w:div>
    <w:div w:id="693582790">
      <w:bodyDiv w:val="1"/>
      <w:marLeft w:val="0"/>
      <w:marRight w:val="0"/>
      <w:marTop w:val="0"/>
      <w:marBottom w:val="0"/>
      <w:divBdr>
        <w:top w:val="none" w:sz="0" w:space="0" w:color="auto"/>
        <w:left w:val="none" w:sz="0" w:space="0" w:color="auto"/>
        <w:bottom w:val="none" w:sz="0" w:space="0" w:color="auto"/>
        <w:right w:val="none" w:sz="0" w:space="0" w:color="auto"/>
      </w:divBdr>
    </w:div>
    <w:div w:id="1100372433">
      <w:bodyDiv w:val="1"/>
      <w:marLeft w:val="0"/>
      <w:marRight w:val="0"/>
      <w:marTop w:val="0"/>
      <w:marBottom w:val="0"/>
      <w:divBdr>
        <w:top w:val="none" w:sz="0" w:space="0" w:color="auto"/>
        <w:left w:val="none" w:sz="0" w:space="0" w:color="auto"/>
        <w:bottom w:val="none" w:sz="0" w:space="0" w:color="auto"/>
        <w:right w:val="none" w:sz="0" w:space="0" w:color="auto"/>
      </w:divBdr>
    </w:div>
    <w:div w:id="1135759255">
      <w:bodyDiv w:val="1"/>
      <w:marLeft w:val="0"/>
      <w:marRight w:val="0"/>
      <w:marTop w:val="0"/>
      <w:marBottom w:val="0"/>
      <w:divBdr>
        <w:top w:val="none" w:sz="0" w:space="0" w:color="auto"/>
        <w:left w:val="none" w:sz="0" w:space="0" w:color="auto"/>
        <w:bottom w:val="none" w:sz="0" w:space="0" w:color="auto"/>
        <w:right w:val="none" w:sz="0" w:space="0" w:color="auto"/>
      </w:divBdr>
    </w:div>
    <w:div w:id="1402949485">
      <w:bodyDiv w:val="1"/>
      <w:marLeft w:val="0"/>
      <w:marRight w:val="0"/>
      <w:marTop w:val="0"/>
      <w:marBottom w:val="0"/>
      <w:divBdr>
        <w:top w:val="none" w:sz="0" w:space="0" w:color="auto"/>
        <w:left w:val="none" w:sz="0" w:space="0" w:color="auto"/>
        <w:bottom w:val="none" w:sz="0" w:space="0" w:color="auto"/>
        <w:right w:val="none" w:sz="0" w:space="0" w:color="auto"/>
      </w:divBdr>
    </w:div>
    <w:div w:id="1414007443">
      <w:bodyDiv w:val="1"/>
      <w:marLeft w:val="0"/>
      <w:marRight w:val="0"/>
      <w:marTop w:val="0"/>
      <w:marBottom w:val="0"/>
      <w:divBdr>
        <w:top w:val="none" w:sz="0" w:space="0" w:color="auto"/>
        <w:left w:val="none" w:sz="0" w:space="0" w:color="auto"/>
        <w:bottom w:val="none" w:sz="0" w:space="0" w:color="auto"/>
        <w:right w:val="none" w:sz="0" w:space="0" w:color="auto"/>
      </w:divBdr>
    </w:div>
    <w:div w:id="1486124763">
      <w:bodyDiv w:val="1"/>
      <w:marLeft w:val="0"/>
      <w:marRight w:val="0"/>
      <w:marTop w:val="0"/>
      <w:marBottom w:val="0"/>
      <w:divBdr>
        <w:top w:val="none" w:sz="0" w:space="0" w:color="auto"/>
        <w:left w:val="none" w:sz="0" w:space="0" w:color="auto"/>
        <w:bottom w:val="none" w:sz="0" w:space="0" w:color="auto"/>
        <w:right w:val="none" w:sz="0" w:space="0" w:color="auto"/>
      </w:divBdr>
    </w:div>
    <w:div w:id="1509439649">
      <w:bodyDiv w:val="1"/>
      <w:marLeft w:val="0"/>
      <w:marRight w:val="0"/>
      <w:marTop w:val="0"/>
      <w:marBottom w:val="0"/>
      <w:divBdr>
        <w:top w:val="none" w:sz="0" w:space="0" w:color="auto"/>
        <w:left w:val="none" w:sz="0" w:space="0" w:color="auto"/>
        <w:bottom w:val="none" w:sz="0" w:space="0" w:color="auto"/>
        <w:right w:val="none" w:sz="0" w:space="0" w:color="auto"/>
      </w:divBdr>
    </w:div>
    <w:div w:id="1760566940">
      <w:bodyDiv w:val="1"/>
      <w:marLeft w:val="0"/>
      <w:marRight w:val="0"/>
      <w:marTop w:val="0"/>
      <w:marBottom w:val="0"/>
      <w:divBdr>
        <w:top w:val="none" w:sz="0" w:space="0" w:color="auto"/>
        <w:left w:val="none" w:sz="0" w:space="0" w:color="auto"/>
        <w:bottom w:val="none" w:sz="0" w:space="0" w:color="auto"/>
        <w:right w:val="none" w:sz="0" w:space="0" w:color="auto"/>
      </w:divBdr>
    </w:div>
    <w:div w:id="183822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image" Target="media/image10.emf"/><Relationship Id="rId21" Type="http://schemas.openxmlformats.org/officeDocument/2006/relationships/package" Target="embeddings/Microsoft_Excel_Worksheet6.xlsx"/><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package" Target="embeddings/Microsoft_Excel_Worksheet8.xlsx"/><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package" Target="embeddings/Microsoft_Excel_Worksheet10.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package" Target="embeddings/Microsoft_Excel_Worksheet7.xlsx"/><Relationship Id="rId28" Type="http://schemas.openxmlformats.org/officeDocument/2006/relationships/image" Target="media/image11.emf"/><Relationship Id="rId36" Type="http://schemas.openxmlformats.org/officeDocument/2006/relationships/footer" Target="footer4.xml"/><Relationship Id="rId10" Type="http://schemas.openxmlformats.org/officeDocument/2006/relationships/image" Target="media/image2.emf"/><Relationship Id="rId19" Type="http://schemas.openxmlformats.org/officeDocument/2006/relationships/package" Target="embeddings/Microsoft_Excel_Worksheet5.xlsx"/><Relationship Id="rId31"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Microsoft_Excel_Worksheet9.xlsx"/><Relationship Id="rId30" Type="http://schemas.openxmlformats.org/officeDocument/2006/relationships/image" Target="media/image12.wmf"/><Relationship Id="rId35" Type="http://schemas.openxmlformats.org/officeDocument/2006/relationships/footer" Target="footer3.xml"/><Relationship Id="rId8" Type="http://schemas.openxmlformats.org/officeDocument/2006/relationships/image" Target="media/image1.emf"/><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CC1EF-EC10-FE4B-A81F-026C8C54C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7875</Words>
  <Characters>44892</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Plan Purpose and Organization</vt:lpstr>
    </vt:vector>
  </TitlesOfParts>
  <Company>Your Company Name</Company>
  <LinksUpToDate>false</LinksUpToDate>
  <CharactersWithSpaces>52662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Purpose and Organization</dc:title>
  <dc:creator>Authorized Gateway Customer</dc:creator>
  <cp:lastModifiedBy>Microsoft Office User</cp:lastModifiedBy>
  <cp:revision>2</cp:revision>
  <cp:lastPrinted>2002-10-31T18:26:00Z</cp:lastPrinted>
  <dcterms:created xsi:type="dcterms:W3CDTF">2019-05-21T19:12:00Z</dcterms:created>
  <dcterms:modified xsi:type="dcterms:W3CDTF">2019-05-21T19:12:00Z</dcterms:modified>
</cp:coreProperties>
</file>